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horzAnchor="margin" w:tblpXSpec="right" w:tblpY="78"/>
        <w:tblW w:w="239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17"/>
      </w:tblGrid>
      <w:tr w:rsidR="00825831" w:rsidRPr="0042069F" w:rsidTr="009E4EF6">
        <w:trPr>
          <w:tblCellSpacing w:w="22" w:type="dxa"/>
        </w:trPr>
        <w:tc>
          <w:tcPr>
            <w:tcW w:w="4906" w:type="pct"/>
          </w:tcPr>
          <w:p w:rsidR="00A43D3C" w:rsidRPr="0042069F" w:rsidRDefault="00740D4E" w:rsidP="006F1E3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42069F">
              <w:rPr>
                <w:sz w:val="28"/>
                <w:szCs w:val="28"/>
              </w:rPr>
              <w:t>ЗАТВЕРДЖЕ</w:t>
            </w:r>
            <w:r w:rsidRPr="0042069F">
              <w:rPr>
                <w:sz w:val="28"/>
                <w:szCs w:val="28"/>
                <w:lang w:val="ru-RU"/>
              </w:rPr>
              <w:t>НО</w:t>
            </w:r>
          </w:p>
          <w:p w:rsidR="006F1E3A" w:rsidRDefault="0072100E" w:rsidP="006F1E3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A43D3C" w:rsidRPr="0042069F">
              <w:rPr>
                <w:sz w:val="28"/>
                <w:szCs w:val="28"/>
                <w:lang w:val="ru-RU"/>
              </w:rPr>
              <w:t>аказом</w:t>
            </w:r>
            <w:r w:rsidR="000B5C2C" w:rsidRPr="0042069F">
              <w:rPr>
                <w:sz w:val="28"/>
                <w:szCs w:val="28"/>
                <w:lang w:val="ru-RU"/>
              </w:rPr>
              <w:t xml:space="preserve"> </w:t>
            </w:r>
            <w:r w:rsidR="003B3796">
              <w:rPr>
                <w:sz w:val="28"/>
                <w:szCs w:val="28"/>
                <w:lang w:val="ru-RU"/>
              </w:rPr>
              <w:t>фінансового управління</w:t>
            </w:r>
          </w:p>
          <w:p w:rsidR="003B3796" w:rsidRDefault="003B3796" w:rsidP="00366DE6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Чернівецької міської ради</w:t>
            </w:r>
          </w:p>
          <w:p w:rsidR="00825831" w:rsidRPr="0042069F" w:rsidRDefault="006146FB" w:rsidP="00366DE6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u w:val="single"/>
                <w:lang w:val="ru-RU"/>
              </w:rPr>
              <w:t xml:space="preserve">  </w:t>
            </w:r>
            <w:r w:rsidR="002D565F">
              <w:rPr>
                <w:sz w:val="28"/>
                <w:szCs w:val="28"/>
                <w:u w:val="single"/>
                <w:lang w:val="ru-RU"/>
              </w:rPr>
              <w:t xml:space="preserve">  22.02.2018</w:t>
            </w:r>
            <w:r w:rsidR="00EE1A9B">
              <w:rPr>
                <w:sz w:val="28"/>
                <w:szCs w:val="28"/>
                <w:u w:val="single"/>
                <w:lang w:val="ru-RU"/>
              </w:rPr>
              <w:t xml:space="preserve">   </w:t>
            </w:r>
            <w:r w:rsidR="002D565F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EE1A9B">
              <w:rPr>
                <w:sz w:val="28"/>
                <w:szCs w:val="28"/>
                <w:u w:val="single"/>
                <w:lang w:val="ru-RU"/>
              </w:rPr>
              <w:t xml:space="preserve">    </w:t>
            </w:r>
            <w:r w:rsidR="00967B54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0B5C2C" w:rsidRPr="0042069F">
              <w:rPr>
                <w:sz w:val="28"/>
                <w:szCs w:val="28"/>
              </w:rPr>
              <w:t xml:space="preserve"> №</w:t>
            </w:r>
            <w:r w:rsidR="00366DE6" w:rsidRPr="0042069F">
              <w:rPr>
                <w:sz w:val="28"/>
                <w:szCs w:val="28"/>
                <w:lang w:val="ru-RU"/>
              </w:rPr>
              <w:t xml:space="preserve"> </w:t>
            </w:r>
            <w:r w:rsidR="002D565F" w:rsidRPr="002D565F">
              <w:rPr>
                <w:sz w:val="28"/>
                <w:szCs w:val="28"/>
                <w:u w:val="single"/>
                <w:lang w:val="ru-RU"/>
              </w:rPr>
              <w:t xml:space="preserve">  </w:t>
            </w:r>
            <w:proofErr w:type="gramStart"/>
            <w:r w:rsidR="002D565F" w:rsidRPr="002D565F">
              <w:rPr>
                <w:sz w:val="28"/>
                <w:szCs w:val="28"/>
                <w:u w:val="single"/>
                <w:lang w:val="ru-RU"/>
              </w:rPr>
              <w:t>22</w:t>
            </w:r>
            <w:r w:rsidR="002D565F">
              <w:rPr>
                <w:sz w:val="28"/>
                <w:szCs w:val="28"/>
                <w:u w:val="single"/>
                <w:lang w:val="ru-RU"/>
              </w:rPr>
              <w:t xml:space="preserve">  </w:t>
            </w:r>
            <w:r w:rsidR="002D565F" w:rsidRPr="002D565F">
              <w:rPr>
                <w:color w:val="FFFFFF"/>
                <w:sz w:val="28"/>
                <w:szCs w:val="28"/>
                <w:u w:val="single"/>
                <w:lang w:val="ru-RU"/>
              </w:rPr>
              <w:t>.</w:t>
            </w:r>
            <w:proofErr w:type="gramEnd"/>
            <w:r w:rsidR="00825831" w:rsidRPr="002D565F">
              <w:rPr>
                <w:sz w:val="28"/>
                <w:szCs w:val="28"/>
                <w:u w:val="single"/>
              </w:rPr>
              <w:t xml:space="preserve"> </w:t>
            </w:r>
            <w:r w:rsidR="00F310E8">
              <w:rPr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6146FB" w:rsidRPr="006E6083" w:rsidRDefault="00825831" w:rsidP="006146F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6E6083">
        <w:rPr>
          <w:sz w:val="28"/>
          <w:szCs w:val="28"/>
        </w:rPr>
        <w:br w:type="textWrapping" w:clear="all"/>
      </w:r>
    </w:p>
    <w:p w:rsidR="006146FB" w:rsidRPr="006E6083" w:rsidRDefault="006146FB" w:rsidP="006146FB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Звіт про виконання </w:t>
      </w:r>
      <w:r>
        <w:rPr>
          <w:sz w:val="28"/>
          <w:szCs w:val="28"/>
          <w:lang w:val="ru-RU"/>
        </w:rPr>
        <w:t>П</w:t>
      </w:r>
      <w:r w:rsidRPr="006E6083">
        <w:rPr>
          <w:sz w:val="28"/>
          <w:szCs w:val="28"/>
        </w:rPr>
        <w:t>рограм</w:t>
      </w:r>
      <w:r>
        <w:rPr>
          <w:sz w:val="28"/>
          <w:szCs w:val="28"/>
        </w:rPr>
        <w:t>и</w:t>
      </w:r>
    </w:p>
    <w:p w:rsidR="006146FB" w:rsidRDefault="006146FB" w:rsidP="006146FB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управління місцевим боргом міського бюджету </w:t>
      </w:r>
    </w:p>
    <w:p w:rsidR="006146FB" w:rsidRDefault="006146FB" w:rsidP="006146FB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міста Чернівці </w:t>
      </w:r>
      <w:r>
        <w:rPr>
          <w:sz w:val="28"/>
          <w:szCs w:val="28"/>
          <w:lang w:val="ru-RU"/>
        </w:rPr>
        <w:t xml:space="preserve">у </w:t>
      </w:r>
      <w:r>
        <w:rPr>
          <w:sz w:val="28"/>
          <w:szCs w:val="28"/>
        </w:rPr>
        <w:t xml:space="preserve"> 2017 р</w:t>
      </w:r>
      <w:r>
        <w:rPr>
          <w:sz w:val="28"/>
          <w:szCs w:val="28"/>
          <w:lang w:val="ru-RU"/>
        </w:rPr>
        <w:t>оц</w:t>
      </w:r>
      <w:r>
        <w:rPr>
          <w:sz w:val="28"/>
          <w:szCs w:val="28"/>
        </w:rPr>
        <w:t>і</w:t>
      </w:r>
    </w:p>
    <w:p w:rsidR="00825831" w:rsidRPr="006E6083" w:rsidRDefault="00B47E0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Звіт про виконання програми управління </w:t>
      </w:r>
      <w:r w:rsidRPr="005B1F03">
        <w:rPr>
          <w:sz w:val="28"/>
          <w:szCs w:val="28"/>
        </w:rPr>
        <w:t xml:space="preserve">місцевим боргом міського бюджету міста Чернівці </w:t>
      </w:r>
      <w:r>
        <w:rPr>
          <w:sz w:val="28"/>
          <w:szCs w:val="28"/>
        </w:rPr>
        <w:t>за</w:t>
      </w:r>
      <w:r w:rsidRPr="006E6083">
        <w:rPr>
          <w:sz w:val="28"/>
          <w:szCs w:val="28"/>
        </w:rPr>
        <w:t xml:space="preserve"> </w:t>
      </w:r>
      <w:r w:rsidRPr="00B47E06">
        <w:rPr>
          <w:sz w:val="28"/>
          <w:szCs w:val="28"/>
        </w:rPr>
        <w:t>2017 рік</w:t>
      </w:r>
      <w:r>
        <w:rPr>
          <w:sz w:val="28"/>
          <w:szCs w:val="28"/>
        </w:rPr>
        <w:t>, затверджен</w:t>
      </w:r>
      <w:r w:rsidR="00F6574F">
        <w:rPr>
          <w:sz w:val="28"/>
          <w:szCs w:val="28"/>
        </w:rPr>
        <w:t>ої</w:t>
      </w:r>
      <w:r>
        <w:rPr>
          <w:sz w:val="28"/>
          <w:szCs w:val="28"/>
        </w:rPr>
        <w:t xml:space="preserve"> наказом фінансового управління Чернівецької міської ради від 25.01.2017 № 9/1, підготовлено на виконання вимог</w:t>
      </w:r>
      <w:r w:rsidRPr="00B47E06">
        <w:rPr>
          <w:sz w:val="28"/>
          <w:szCs w:val="28"/>
        </w:rPr>
        <w:t xml:space="preserve"> </w:t>
      </w:r>
      <w:r w:rsidR="00825831" w:rsidRPr="006E6083">
        <w:rPr>
          <w:sz w:val="28"/>
          <w:szCs w:val="28"/>
        </w:rPr>
        <w:t xml:space="preserve">Порядку здійснення контролю за ризиками, пов'язаними з </w:t>
      </w:r>
      <w:r w:rsidR="006F1E3A">
        <w:rPr>
          <w:sz w:val="28"/>
          <w:szCs w:val="28"/>
        </w:rPr>
        <w:t>управлінням місцевим</w:t>
      </w:r>
      <w:r w:rsidR="00825831" w:rsidRPr="006E6083">
        <w:rPr>
          <w:sz w:val="28"/>
          <w:szCs w:val="28"/>
        </w:rPr>
        <w:t xml:space="preserve"> боргом, затвердженого постановою Кабінету Міністрів України від 01 серпня 2012 року №</w:t>
      </w:r>
      <w:r w:rsidR="00F6574F">
        <w:rPr>
          <w:sz w:val="28"/>
          <w:szCs w:val="28"/>
        </w:rPr>
        <w:t xml:space="preserve"> </w:t>
      </w:r>
      <w:r w:rsidR="00825831" w:rsidRPr="006E6083">
        <w:rPr>
          <w:sz w:val="28"/>
          <w:szCs w:val="28"/>
        </w:rPr>
        <w:t>815.</w:t>
      </w:r>
    </w:p>
    <w:p w:rsidR="00E44766" w:rsidRPr="00A85673" w:rsidRDefault="00E44766" w:rsidP="0093332C">
      <w:pPr>
        <w:pStyle w:val="3"/>
        <w:numPr>
          <w:ilvl w:val="0"/>
          <w:numId w:val="5"/>
        </w:numPr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sz w:val="28"/>
          <w:szCs w:val="28"/>
        </w:rPr>
      </w:pPr>
      <w:r w:rsidRPr="00671126">
        <w:rPr>
          <w:bCs w:val="0"/>
          <w:sz w:val="28"/>
          <w:szCs w:val="28"/>
        </w:rPr>
        <w:t>По</w:t>
      </w:r>
      <w:r w:rsidRPr="00671126">
        <w:rPr>
          <w:sz w:val="28"/>
          <w:szCs w:val="28"/>
        </w:rPr>
        <w:t>к</w:t>
      </w:r>
      <w:r w:rsidRPr="006E6083">
        <w:rPr>
          <w:sz w:val="28"/>
          <w:szCs w:val="28"/>
        </w:rPr>
        <w:t xml:space="preserve">азники </w:t>
      </w:r>
      <w:r>
        <w:rPr>
          <w:sz w:val="28"/>
          <w:szCs w:val="28"/>
        </w:rPr>
        <w:t>рішення Чернівецької міської ради від 30.12.2016 р. №521 «Про міський бюджет на 2017 рік» в частині місцевого</w:t>
      </w:r>
      <w:r w:rsidRPr="006E6083">
        <w:rPr>
          <w:sz w:val="28"/>
          <w:szCs w:val="28"/>
        </w:rPr>
        <w:t xml:space="preserve"> боргу і запозичень</w:t>
      </w:r>
      <w:r w:rsidRPr="00F34B77">
        <w:rPr>
          <w:sz w:val="28"/>
          <w:szCs w:val="28"/>
        </w:rPr>
        <w:t>.</w:t>
      </w:r>
    </w:p>
    <w:p w:rsidR="00E44766" w:rsidRDefault="00E4476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рішення Чернівецької міської ради від 30.12.2016 р. №521 «Про міський бюджет на 2017 рік» було встановлено н</w:t>
      </w:r>
      <w:r w:rsidRPr="003552BE">
        <w:rPr>
          <w:sz w:val="28"/>
          <w:szCs w:val="28"/>
        </w:rPr>
        <w:t>а кінець 2017 року граничний обсяг місцевого боргу міського бю</w:t>
      </w:r>
      <w:r>
        <w:rPr>
          <w:sz w:val="28"/>
          <w:szCs w:val="28"/>
        </w:rPr>
        <w:t>джету розмірі 153378,7</w:t>
      </w:r>
      <w:r w:rsidRPr="003552BE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 xml:space="preserve"> </w:t>
      </w:r>
    </w:p>
    <w:p w:rsidR="008D2644" w:rsidRDefault="008D2644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зв’язку із скасуванням проекту «Вуличне освітлення у м. Чернівці» та внесенням змін до Кредитного договору </w:t>
      </w:r>
      <w:r w:rsidRPr="00F57E4B">
        <w:rPr>
          <w:sz w:val="28"/>
          <w:szCs w:val="28"/>
        </w:rPr>
        <w:t>«Енергоефективність в будівлях бюджетної сфери у м.</w:t>
      </w:r>
      <w:r>
        <w:rPr>
          <w:sz w:val="28"/>
          <w:szCs w:val="28"/>
        </w:rPr>
        <w:t xml:space="preserve"> </w:t>
      </w:r>
      <w:r w:rsidRPr="00F57E4B">
        <w:rPr>
          <w:sz w:val="28"/>
          <w:szCs w:val="28"/>
        </w:rPr>
        <w:t>Чернівцях»</w:t>
      </w:r>
      <w:r>
        <w:rPr>
          <w:sz w:val="28"/>
          <w:szCs w:val="28"/>
        </w:rPr>
        <w:t xml:space="preserve"> у</w:t>
      </w:r>
      <w:r w:rsidRPr="00F57E4B">
        <w:rPr>
          <w:sz w:val="28"/>
          <w:szCs w:val="28"/>
        </w:rPr>
        <w:t xml:space="preserve"> </w:t>
      </w:r>
      <w:r>
        <w:rPr>
          <w:sz w:val="28"/>
          <w:szCs w:val="28"/>
        </w:rPr>
        <w:t>2017 році вибірка кредитних коштів не здійснювалась</w:t>
      </w:r>
      <w:r w:rsidR="00C17D76" w:rsidRPr="00C17D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534A2" w:rsidRDefault="00C17D76" w:rsidP="0093332C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Видатки </w:t>
      </w:r>
      <w:r w:rsidR="00D534A2">
        <w:rPr>
          <w:rFonts w:ascii="Times New Roman" w:hAnsi="Times New Roman"/>
          <w:sz w:val="28"/>
          <w:szCs w:val="28"/>
        </w:rPr>
        <w:t>н</w:t>
      </w:r>
      <w:r w:rsidR="00D534A2" w:rsidRPr="00F57E4B">
        <w:rPr>
          <w:rFonts w:ascii="Times New Roman" w:hAnsi="Times New Roman"/>
          <w:sz w:val="28"/>
          <w:szCs w:val="28"/>
        </w:rPr>
        <w:t>а обслуговування кредиту за проектом «Енергоефективність в будівлях бюджетної сфери у м.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 xml:space="preserve">Чернівцях» </w:t>
      </w:r>
      <w:r w:rsidR="00D534A2">
        <w:rPr>
          <w:rFonts w:ascii="Times New Roman" w:hAnsi="Times New Roman"/>
          <w:sz w:val="28"/>
          <w:szCs w:val="28"/>
        </w:rPr>
        <w:t>бул</w:t>
      </w:r>
      <w:r>
        <w:rPr>
          <w:rFonts w:ascii="Times New Roman" w:hAnsi="Times New Roman"/>
          <w:sz w:val="28"/>
          <w:szCs w:val="28"/>
        </w:rPr>
        <w:t>и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передбачені</w:t>
      </w:r>
      <w:r w:rsidR="00D534A2">
        <w:rPr>
          <w:rFonts w:ascii="Times New Roman" w:hAnsi="Times New Roman"/>
          <w:sz w:val="28"/>
          <w:szCs w:val="28"/>
        </w:rPr>
        <w:t xml:space="preserve"> в</w:t>
      </w:r>
      <w:r w:rsidR="00D534A2" w:rsidRPr="00F57E4B">
        <w:rPr>
          <w:rFonts w:ascii="Times New Roman" w:hAnsi="Times New Roman"/>
          <w:sz w:val="28"/>
          <w:szCs w:val="28"/>
        </w:rPr>
        <w:t xml:space="preserve"> сум</w:t>
      </w:r>
      <w:r w:rsidR="00D534A2">
        <w:rPr>
          <w:rFonts w:ascii="Times New Roman" w:hAnsi="Times New Roman"/>
          <w:sz w:val="28"/>
          <w:szCs w:val="28"/>
        </w:rPr>
        <w:t>і</w:t>
      </w:r>
      <w:r w:rsidR="00D534A2" w:rsidRPr="00F57E4B">
        <w:rPr>
          <w:rFonts w:ascii="Times New Roman" w:hAnsi="Times New Roman"/>
          <w:sz w:val="28"/>
          <w:szCs w:val="28"/>
        </w:rPr>
        <w:t xml:space="preserve"> 6429,4 тис.</w:t>
      </w:r>
      <w:r w:rsidR="00D534A2">
        <w:rPr>
          <w:rFonts w:ascii="Times New Roman" w:hAnsi="Times New Roman"/>
          <w:sz w:val="28"/>
          <w:szCs w:val="28"/>
        </w:rPr>
        <w:t xml:space="preserve"> грн. (</w:t>
      </w:r>
      <w:r w:rsidR="00D534A2" w:rsidRPr="00F57E4B">
        <w:rPr>
          <w:rFonts w:ascii="Times New Roman" w:hAnsi="Times New Roman"/>
          <w:sz w:val="28"/>
          <w:szCs w:val="28"/>
        </w:rPr>
        <w:t xml:space="preserve">відсотки </w:t>
      </w:r>
      <w:r w:rsidR="00D534A2">
        <w:rPr>
          <w:rFonts w:ascii="Times New Roman" w:hAnsi="Times New Roman"/>
          <w:sz w:val="28"/>
          <w:szCs w:val="28"/>
        </w:rPr>
        <w:t>–</w:t>
      </w:r>
      <w:r w:rsidR="00D534A2" w:rsidRPr="00F57E4B">
        <w:rPr>
          <w:rFonts w:ascii="Times New Roman" w:hAnsi="Times New Roman"/>
          <w:sz w:val="28"/>
          <w:szCs w:val="28"/>
        </w:rPr>
        <w:t xml:space="preserve"> </w:t>
      </w:r>
      <w:r w:rsidR="00D534A2">
        <w:rPr>
          <w:rFonts w:ascii="Times New Roman" w:hAnsi="Times New Roman"/>
          <w:sz w:val="28"/>
          <w:szCs w:val="28"/>
        </w:rPr>
        <w:t>2403,9</w:t>
      </w:r>
      <w:r w:rsidR="00D534A2" w:rsidRPr="00F57E4B">
        <w:rPr>
          <w:rFonts w:ascii="Times New Roman" w:hAnsi="Times New Roman"/>
          <w:sz w:val="28"/>
          <w:szCs w:val="28"/>
        </w:rPr>
        <w:t xml:space="preserve">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одноразова комісія за організацію – 1800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комісійні за зобов’язання – 1693,4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комісійні та витрати зовнішніх юридичних консультантів – 390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послуги банку – 142,1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</w:t>
      </w:r>
      <w:r w:rsidR="00D534A2">
        <w:rPr>
          <w:rFonts w:ascii="Times New Roman" w:hAnsi="Times New Roman"/>
          <w:sz w:val="28"/>
          <w:szCs w:val="28"/>
        </w:rPr>
        <w:t>).</w:t>
      </w:r>
    </w:p>
    <w:p w:rsidR="00B5019F" w:rsidRPr="00D534A2" w:rsidRDefault="00D534A2" w:rsidP="000963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4A2">
        <w:rPr>
          <w:rFonts w:ascii="Times New Roman" w:hAnsi="Times New Roman"/>
          <w:sz w:val="28"/>
          <w:szCs w:val="28"/>
        </w:rPr>
        <w:t xml:space="preserve">Фактично </w:t>
      </w:r>
      <w:r w:rsidR="00C17D76">
        <w:rPr>
          <w:rFonts w:ascii="Times New Roman" w:hAnsi="Times New Roman"/>
          <w:sz w:val="28"/>
          <w:szCs w:val="28"/>
        </w:rPr>
        <w:t>за</w:t>
      </w:r>
      <w:r w:rsidRPr="00D534A2">
        <w:rPr>
          <w:rFonts w:ascii="Times New Roman" w:hAnsi="Times New Roman"/>
          <w:sz w:val="28"/>
          <w:szCs w:val="28"/>
        </w:rPr>
        <w:t xml:space="preserve"> обслуговування </w:t>
      </w:r>
      <w:r>
        <w:rPr>
          <w:rFonts w:ascii="Times New Roman" w:hAnsi="Times New Roman"/>
          <w:sz w:val="28"/>
          <w:szCs w:val="28"/>
        </w:rPr>
        <w:t>кредиту бул</w:t>
      </w:r>
      <w:r w:rsidRPr="00D534A2">
        <w:rPr>
          <w:rFonts w:ascii="Times New Roman" w:hAnsi="Times New Roman"/>
          <w:sz w:val="28"/>
          <w:szCs w:val="28"/>
        </w:rPr>
        <w:t>о сплачено</w:t>
      </w:r>
      <w:r w:rsidR="00B5019F" w:rsidRPr="00D534A2">
        <w:rPr>
          <w:rFonts w:ascii="Times New Roman" w:hAnsi="Times New Roman"/>
          <w:sz w:val="28"/>
          <w:szCs w:val="28"/>
        </w:rPr>
        <w:t xml:space="preserve"> 2427,0 тис. грн., з них:</w:t>
      </w:r>
    </w:p>
    <w:p w:rsidR="00B5019F" w:rsidRDefault="00D534A2" w:rsidP="0009630F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</w:tabs>
        <w:spacing w:after="0" w:line="240" w:lineRule="auto"/>
        <w:ind w:left="896" w:hanging="7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B5019F" w:rsidRPr="00B5019F">
        <w:rPr>
          <w:rFonts w:ascii="Times New Roman" w:hAnsi="Times New Roman"/>
          <w:sz w:val="28"/>
          <w:szCs w:val="28"/>
        </w:rPr>
        <w:t>омісі</w:t>
      </w:r>
      <w:r>
        <w:rPr>
          <w:rFonts w:ascii="Times New Roman" w:hAnsi="Times New Roman"/>
          <w:sz w:val="28"/>
          <w:szCs w:val="28"/>
        </w:rPr>
        <w:t xml:space="preserve">йні за зобов’язання </w:t>
      </w:r>
      <w:r w:rsidR="00B5019F">
        <w:rPr>
          <w:rFonts w:ascii="Times New Roman" w:hAnsi="Times New Roman"/>
          <w:sz w:val="28"/>
          <w:szCs w:val="28"/>
        </w:rPr>
        <w:t xml:space="preserve">– </w:t>
      </w:r>
      <w:r w:rsidR="00B5019F" w:rsidRPr="00B5019F">
        <w:rPr>
          <w:rFonts w:ascii="Times New Roman" w:hAnsi="Times New Roman"/>
          <w:sz w:val="28"/>
          <w:szCs w:val="28"/>
        </w:rPr>
        <w:t xml:space="preserve"> 2035,3 тис. грн.</w:t>
      </w:r>
      <w:r>
        <w:rPr>
          <w:rFonts w:ascii="Times New Roman" w:hAnsi="Times New Roman"/>
          <w:sz w:val="28"/>
          <w:szCs w:val="28"/>
        </w:rPr>
        <w:t>;</w:t>
      </w:r>
    </w:p>
    <w:p w:rsidR="00D534A2" w:rsidRDefault="00D534A2" w:rsidP="0009630F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</w:tabs>
        <w:spacing w:after="0" w:line="240" w:lineRule="auto"/>
        <w:ind w:left="896" w:hanging="716"/>
        <w:jc w:val="both"/>
        <w:rPr>
          <w:rFonts w:ascii="Times New Roman" w:hAnsi="Times New Roman"/>
          <w:sz w:val="28"/>
          <w:szCs w:val="28"/>
        </w:rPr>
      </w:pPr>
      <w:r w:rsidRPr="00F57E4B">
        <w:rPr>
          <w:rFonts w:ascii="Times New Roman" w:hAnsi="Times New Roman"/>
          <w:sz w:val="28"/>
          <w:szCs w:val="28"/>
        </w:rPr>
        <w:t>комісійні та витрати зовнішніх юридичних консультантів – 3</w:t>
      </w:r>
      <w:r>
        <w:rPr>
          <w:rFonts w:ascii="Times New Roman" w:hAnsi="Times New Roman"/>
          <w:sz w:val="28"/>
          <w:szCs w:val="28"/>
        </w:rPr>
        <w:t xml:space="preserve">77,9 </w:t>
      </w:r>
      <w:r w:rsidRPr="00F57E4B">
        <w:rPr>
          <w:rFonts w:ascii="Times New Roman" w:hAnsi="Times New Roman"/>
          <w:sz w:val="28"/>
          <w:szCs w:val="28"/>
        </w:rPr>
        <w:t>тис.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:rsidR="00D534A2" w:rsidRDefault="00D534A2" w:rsidP="0009630F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</w:tabs>
        <w:spacing w:after="0" w:line="240" w:lineRule="auto"/>
        <w:ind w:left="896" w:hanging="716"/>
        <w:jc w:val="both"/>
        <w:rPr>
          <w:rFonts w:ascii="Times New Roman" w:hAnsi="Times New Roman"/>
          <w:sz w:val="28"/>
          <w:szCs w:val="28"/>
        </w:rPr>
      </w:pPr>
      <w:r w:rsidRPr="00F57E4B">
        <w:rPr>
          <w:rFonts w:ascii="Times New Roman" w:hAnsi="Times New Roman"/>
          <w:sz w:val="28"/>
          <w:szCs w:val="28"/>
        </w:rPr>
        <w:t>послуги банку – 1</w:t>
      </w:r>
      <w:r>
        <w:rPr>
          <w:rFonts w:ascii="Times New Roman" w:hAnsi="Times New Roman"/>
          <w:sz w:val="28"/>
          <w:szCs w:val="28"/>
        </w:rPr>
        <w:t>3,</w:t>
      </w:r>
      <w:r w:rsidR="00900D38">
        <w:rPr>
          <w:rFonts w:ascii="Times New Roman" w:hAnsi="Times New Roman"/>
          <w:sz w:val="28"/>
          <w:szCs w:val="28"/>
          <w:lang w:val="ru-RU"/>
        </w:rPr>
        <w:t>8</w:t>
      </w:r>
      <w:r w:rsidRPr="00F57E4B">
        <w:rPr>
          <w:rFonts w:ascii="Times New Roman" w:hAnsi="Times New Roman"/>
          <w:sz w:val="28"/>
          <w:szCs w:val="28"/>
        </w:rPr>
        <w:t xml:space="preserve"> тис.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7E4B">
        <w:rPr>
          <w:rFonts w:ascii="Times New Roman" w:hAnsi="Times New Roman"/>
          <w:sz w:val="28"/>
          <w:szCs w:val="28"/>
        </w:rPr>
        <w:t>грн.</w:t>
      </w:r>
    </w:p>
    <w:p w:rsidR="00C92DEF" w:rsidRDefault="00C92DEF" w:rsidP="0093332C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Усі платежі з обслуговування місцевого боргу були здійснені вчасно та в  повному обсязі.</w:t>
      </w:r>
    </w:p>
    <w:p w:rsidR="00D85C1C" w:rsidRDefault="00D85C1C" w:rsidP="0093332C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 xml:space="preserve">Крім цього, </w:t>
      </w:r>
      <w:r>
        <w:rPr>
          <w:rFonts w:ascii="Times New Roman" w:hAnsi="Times New Roman"/>
          <w:sz w:val="28"/>
          <w:szCs w:val="28"/>
        </w:rPr>
        <w:t>на співфінансування проекту з міського бюджету (бюджет розвитк</w:t>
      </w:r>
      <w:r w:rsidR="00C17D76">
        <w:rPr>
          <w:rFonts w:ascii="Times New Roman" w:hAnsi="Times New Roman"/>
          <w:sz w:val="28"/>
          <w:szCs w:val="28"/>
        </w:rPr>
        <w:t>у) спрямовано 4703,0 тис. грн.</w:t>
      </w:r>
      <w:r>
        <w:rPr>
          <w:rFonts w:ascii="Times New Roman" w:hAnsi="Times New Roman"/>
          <w:sz w:val="28"/>
          <w:szCs w:val="28"/>
        </w:rPr>
        <w:t xml:space="preserve"> на виготовлення та експ</w:t>
      </w:r>
      <w:r w:rsidR="00C17D76">
        <w:rPr>
          <w:rFonts w:ascii="Times New Roman" w:hAnsi="Times New Roman"/>
          <w:sz w:val="28"/>
          <w:szCs w:val="28"/>
        </w:rPr>
        <w:t xml:space="preserve">ертизу </w:t>
      </w:r>
      <w:r w:rsidR="000A7D14">
        <w:rPr>
          <w:rFonts w:ascii="Times New Roman" w:hAnsi="Times New Roman"/>
          <w:sz w:val="28"/>
          <w:szCs w:val="28"/>
        </w:rPr>
        <w:t xml:space="preserve">проектно-кошторисної документації </w:t>
      </w:r>
      <w:r w:rsidR="00C17D76">
        <w:rPr>
          <w:rFonts w:ascii="Times New Roman" w:hAnsi="Times New Roman"/>
          <w:sz w:val="28"/>
          <w:szCs w:val="28"/>
        </w:rPr>
        <w:t>33 об’єктів проекту, зокрема:</w:t>
      </w:r>
    </w:p>
    <w:p w:rsidR="00C17D76" w:rsidRDefault="00C17D76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№ </w:t>
      </w:r>
      <w:r w:rsidR="00280586">
        <w:rPr>
          <w:rFonts w:ascii="Times New Roman" w:hAnsi="Times New Roman"/>
          <w:sz w:val="28"/>
          <w:szCs w:val="28"/>
        </w:rPr>
        <w:t>52 –143,0</w:t>
      </w:r>
      <w:r w:rsidR="000A7D14">
        <w:rPr>
          <w:rFonts w:ascii="Times New Roman" w:hAnsi="Times New Roman"/>
          <w:sz w:val="28"/>
          <w:szCs w:val="28"/>
        </w:rPr>
        <w:t xml:space="preserve"> тис. грн.;</w:t>
      </w:r>
    </w:p>
    <w:p w:rsidR="00C17D76" w:rsidRDefault="00C17D76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№ </w:t>
      </w:r>
      <w:r w:rsidR="00167401">
        <w:rPr>
          <w:rFonts w:ascii="Times New Roman" w:hAnsi="Times New Roman"/>
          <w:sz w:val="28"/>
          <w:szCs w:val="28"/>
        </w:rPr>
        <w:t>18 – 48,9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C17D76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</w:t>
      </w:r>
      <w:r w:rsidR="00C17D7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43 – 141,7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C17D76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</w:t>
      </w:r>
      <w:r w:rsidR="00C17D76">
        <w:rPr>
          <w:rFonts w:ascii="Times New Roman" w:hAnsi="Times New Roman"/>
          <w:sz w:val="28"/>
          <w:szCs w:val="28"/>
        </w:rPr>
        <w:t xml:space="preserve"> № 27</w:t>
      </w:r>
      <w:r>
        <w:rPr>
          <w:rFonts w:ascii="Times New Roman" w:hAnsi="Times New Roman"/>
          <w:sz w:val="28"/>
          <w:szCs w:val="28"/>
        </w:rPr>
        <w:t xml:space="preserve"> – 154,6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ДНЗ № 35 – 199,6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 – 183,8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17 – 118,9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№ </w:t>
      </w:r>
      <w:r w:rsidR="007B71B5">
        <w:rPr>
          <w:rFonts w:ascii="Times New Roman" w:hAnsi="Times New Roman"/>
          <w:sz w:val="28"/>
          <w:szCs w:val="28"/>
        </w:rPr>
        <w:t>3 – 136,2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20 – 110,6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15 – 88,4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5 – 73,7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26 – 87,7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23 – 88,9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10 – 106,2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8 – 99,6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C17D76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22 – 209,9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 1 – 117,3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Ліцей № 3 – 111,5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28 – 118,8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3 – 120,5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 7 – 122,8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24 – 118,8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ЗНЗ № </w:t>
      </w:r>
      <w:r w:rsidR="000A7D14">
        <w:rPr>
          <w:rFonts w:ascii="Times New Roman" w:hAnsi="Times New Roman"/>
          <w:sz w:val="28"/>
          <w:szCs w:val="28"/>
        </w:rPr>
        <w:t>11 – 124,2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Ліцей №4 – 119,5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27 – 131,6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 6 – 138,7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Ліцей № 2 – 266,0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37 – 158,0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8 – 226,5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№3 –216,8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№4 – 233,5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 лікарня № 1 – 315,9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 поліклініка № 1 – 70,9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</w:t>
      </w:r>
    </w:p>
    <w:p w:rsidR="00D85C1C" w:rsidRPr="000D11E7" w:rsidRDefault="00D85C1C" w:rsidP="0093332C">
      <w:pPr>
        <w:pStyle w:val="a5"/>
        <w:tabs>
          <w:tab w:val="left" w:pos="851"/>
        </w:tabs>
        <w:spacing w:before="12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Метою кредиту є впровадження енергоефективних заходів в бюджетних закладах м. Чернівці, в результаті якого будуть покращені екологічні умови, скорочення споживання енергії та витрат на експлуатацію і управління, а також скорочення викидів СО</w:t>
      </w:r>
      <w:r w:rsidRPr="000D11E7">
        <w:rPr>
          <w:sz w:val="16"/>
          <w:szCs w:val="16"/>
        </w:rPr>
        <w:t>2.</w:t>
      </w:r>
      <w:r w:rsidRPr="000D11E7">
        <w:rPr>
          <w:sz w:val="28"/>
          <w:szCs w:val="28"/>
        </w:rPr>
        <w:t xml:space="preserve"> </w:t>
      </w:r>
    </w:p>
    <w:p w:rsidR="00E44766" w:rsidRPr="00F57E4B" w:rsidRDefault="00D277CD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Відповідно до завдань Програми, с</w:t>
      </w:r>
      <w:r w:rsidR="00E44766" w:rsidRPr="00F57E4B">
        <w:rPr>
          <w:sz w:val="28"/>
          <w:szCs w:val="28"/>
        </w:rPr>
        <w:t>піввідношення обсягу виплат з обслуговування боргу до видатків загального фонду міського бюджету</w:t>
      </w:r>
      <w:r w:rsidR="00E44766">
        <w:rPr>
          <w:sz w:val="28"/>
          <w:szCs w:val="28"/>
        </w:rPr>
        <w:t xml:space="preserve"> </w:t>
      </w:r>
      <w:r w:rsidR="00E44766" w:rsidRPr="00E9318D">
        <w:rPr>
          <w:sz w:val="28"/>
          <w:szCs w:val="28"/>
        </w:rPr>
        <w:t>(без урахування реверсної дотації та субвенцій, крім субвенцій, передбачених пунктами 6–8 частини першої статті 97 Бюджетного кодексу України)</w:t>
      </w:r>
      <w:r w:rsidR="00E44766" w:rsidRPr="00F57E4B">
        <w:rPr>
          <w:sz w:val="28"/>
          <w:szCs w:val="28"/>
        </w:rPr>
        <w:t xml:space="preserve"> на 2017 рік</w:t>
      </w:r>
      <w:r w:rsidR="00E44766" w:rsidRPr="0072100E">
        <w:rPr>
          <w:sz w:val="28"/>
          <w:szCs w:val="28"/>
        </w:rPr>
        <w:t>, відповідає вимогам ст. 74 Бюджетного кодексу України (не може перевищувати 10%)</w:t>
      </w:r>
      <w:r>
        <w:rPr>
          <w:sz w:val="28"/>
          <w:szCs w:val="28"/>
        </w:rPr>
        <w:t xml:space="preserve"> та </w:t>
      </w:r>
      <w:r w:rsidRPr="00980F13">
        <w:rPr>
          <w:sz w:val="28"/>
          <w:szCs w:val="28"/>
        </w:rPr>
        <w:t xml:space="preserve">становить </w:t>
      </w:r>
      <w:r w:rsidR="001274BE" w:rsidRPr="00980F13">
        <w:rPr>
          <w:sz w:val="28"/>
          <w:szCs w:val="28"/>
        </w:rPr>
        <w:t xml:space="preserve">  </w:t>
      </w:r>
      <w:r w:rsidR="00772528" w:rsidRPr="00980F13">
        <w:rPr>
          <w:sz w:val="28"/>
          <w:szCs w:val="28"/>
        </w:rPr>
        <w:t>0,1</w:t>
      </w:r>
      <w:r w:rsidR="001274BE" w:rsidRPr="00980F13">
        <w:rPr>
          <w:sz w:val="28"/>
          <w:szCs w:val="28"/>
        </w:rPr>
        <w:t xml:space="preserve">  </w:t>
      </w:r>
      <w:r w:rsidRPr="00980F13">
        <w:rPr>
          <w:sz w:val="28"/>
          <w:szCs w:val="28"/>
        </w:rPr>
        <w:t>%</w:t>
      </w:r>
      <w:r w:rsidR="00980F13">
        <w:rPr>
          <w:sz w:val="28"/>
          <w:szCs w:val="28"/>
        </w:rPr>
        <w:t>.</w:t>
      </w:r>
    </w:p>
    <w:p w:rsidR="00E44766" w:rsidRDefault="00E4476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44766" w:rsidRPr="003F271C" w:rsidRDefault="00E44766" w:rsidP="0093332C">
      <w:pPr>
        <w:pStyle w:val="a5"/>
        <w:numPr>
          <w:ilvl w:val="0"/>
          <w:numId w:val="5"/>
        </w:numPr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b/>
          <w:sz w:val="28"/>
          <w:szCs w:val="28"/>
        </w:rPr>
      </w:pPr>
      <w:r w:rsidRPr="003F271C">
        <w:rPr>
          <w:b/>
          <w:sz w:val="28"/>
          <w:szCs w:val="28"/>
        </w:rPr>
        <w:t xml:space="preserve">Показники </w:t>
      </w:r>
      <w:r w:rsidRPr="008C43A2">
        <w:rPr>
          <w:b/>
          <w:sz w:val="28"/>
          <w:szCs w:val="28"/>
        </w:rPr>
        <w:t>рішення Чернівецької міської ради від 30.12.2016 р. №521 «Про міський бюджет на 2017 рік» в частині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гарантованого місцевого боргу</w:t>
      </w:r>
      <w:r w:rsidRPr="003F271C">
        <w:rPr>
          <w:b/>
          <w:sz w:val="28"/>
          <w:szCs w:val="28"/>
        </w:rPr>
        <w:t>.</w:t>
      </w:r>
    </w:p>
    <w:p w:rsidR="00E44766" w:rsidRDefault="00E44766" w:rsidP="0093332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34D2">
        <w:rPr>
          <w:rFonts w:ascii="Times New Roman" w:hAnsi="Times New Roman"/>
          <w:sz w:val="28"/>
          <w:szCs w:val="28"/>
        </w:rPr>
        <w:lastRenderedPageBreak/>
        <w:t>У 2017 році передба</w:t>
      </w:r>
      <w:r w:rsidR="00980F13">
        <w:rPr>
          <w:rFonts w:ascii="Times New Roman" w:hAnsi="Times New Roman"/>
          <w:sz w:val="28"/>
          <w:szCs w:val="28"/>
        </w:rPr>
        <w:t>чалося</w:t>
      </w:r>
      <w:r w:rsidRPr="00C134D2">
        <w:rPr>
          <w:rFonts w:ascii="Times New Roman" w:hAnsi="Times New Roman"/>
          <w:sz w:val="28"/>
          <w:szCs w:val="28"/>
        </w:rPr>
        <w:t xml:space="preserve"> надання місцевих гарантій в обсязі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>255000,0</w:t>
      </w:r>
      <w:r w:rsidR="0093332C"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>тис. грн.</w:t>
      </w:r>
      <w:r w:rsidR="00980F13">
        <w:rPr>
          <w:rFonts w:ascii="Times New Roman" w:hAnsi="Times New Roman"/>
          <w:spacing w:val="2"/>
          <w:sz w:val="28"/>
          <w:szCs w:val="28"/>
          <w:lang w:eastAsia="en-US"/>
        </w:rPr>
        <w:t xml:space="preserve"> Планувалося, що КП </w:t>
      </w:r>
      <w:r w:rsidR="00980F13" w:rsidRPr="001274BE">
        <w:rPr>
          <w:rFonts w:ascii="Times New Roman" w:hAnsi="Times New Roman"/>
          <w:sz w:val="28"/>
          <w:szCs w:val="28"/>
        </w:rPr>
        <w:t>«Чернівецьке тролейбусне управління»</w:t>
      </w:r>
      <w:r w:rsidR="00980F13">
        <w:rPr>
          <w:rFonts w:ascii="Times New Roman" w:hAnsi="Times New Roman"/>
          <w:sz w:val="28"/>
          <w:szCs w:val="28"/>
        </w:rPr>
        <w:t xml:space="preserve"> </w:t>
      </w:r>
      <w:r w:rsidR="00980F13" w:rsidRPr="001274BE">
        <w:rPr>
          <w:rFonts w:ascii="Times New Roman" w:hAnsi="Times New Roman"/>
          <w:sz w:val="28"/>
          <w:szCs w:val="28"/>
        </w:rPr>
        <w:t>отрима</w:t>
      </w:r>
      <w:r w:rsidR="00980F13">
        <w:rPr>
          <w:rFonts w:ascii="Times New Roman" w:hAnsi="Times New Roman"/>
          <w:sz w:val="28"/>
          <w:szCs w:val="28"/>
        </w:rPr>
        <w:t>є</w:t>
      </w:r>
      <w:r w:rsidR="00980F13" w:rsidRPr="001274BE">
        <w:rPr>
          <w:rFonts w:ascii="Times New Roman" w:hAnsi="Times New Roman"/>
          <w:sz w:val="28"/>
          <w:szCs w:val="28"/>
        </w:rPr>
        <w:t xml:space="preserve"> кредитні кошти</w:t>
      </w:r>
      <w:r w:rsidR="00980F13" w:rsidRPr="00980F13">
        <w:rPr>
          <w:rFonts w:ascii="Times New Roman" w:hAnsi="Times New Roman"/>
          <w:sz w:val="28"/>
          <w:szCs w:val="28"/>
        </w:rPr>
        <w:t xml:space="preserve"> </w:t>
      </w:r>
      <w:r w:rsidR="00980F13">
        <w:rPr>
          <w:rFonts w:ascii="Times New Roman" w:hAnsi="Times New Roman"/>
          <w:sz w:val="28"/>
          <w:szCs w:val="28"/>
        </w:rPr>
        <w:t xml:space="preserve">в </w:t>
      </w:r>
      <w:r w:rsidR="00980F13" w:rsidRPr="001274BE">
        <w:rPr>
          <w:rFonts w:ascii="Times New Roman" w:hAnsi="Times New Roman"/>
          <w:sz w:val="28"/>
          <w:szCs w:val="28"/>
        </w:rPr>
        <w:t>розмірі 8000</w:t>
      </w:r>
      <w:r w:rsidR="00980F13">
        <w:rPr>
          <w:rFonts w:ascii="Times New Roman" w:hAnsi="Times New Roman"/>
          <w:sz w:val="28"/>
          <w:szCs w:val="28"/>
        </w:rPr>
        <w:t xml:space="preserve"> </w:t>
      </w:r>
      <w:r w:rsidR="00980F13" w:rsidRPr="001274BE">
        <w:rPr>
          <w:rFonts w:ascii="Times New Roman" w:hAnsi="Times New Roman"/>
          <w:sz w:val="28"/>
          <w:szCs w:val="28"/>
        </w:rPr>
        <w:t>тис.</w:t>
      </w:r>
      <w:r w:rsidR="00980F13">
        <w:rPr>
          <w:rFonts w:ascii="Times New Roman" w:hAnsi="Times New Roman"/>
          <w:sz w:val="28"/>
          <w:szCs w:val="28"/>
        </w:rPr>
        <w:t xml:space="preserve"> </w:t>
      </w:r>
      <w:r w:rsidR="00980F13" w:rsidRPr="001274BE">
        <w:rPr>
          <w:rFonts w:ascii="Times New Roman" w:hAnsi="Times New Roman"/>
          <w:sz w:val="28"/>
          <w:szCs w:val="28"/>
        </w:rPr>
        <w:t>Євро за кредитом ЄБРР на оновлення тролейбусного парку м. Чернівці</w:t>
      </w:r>
      <w:r w:rsidR="00980F13">
        <w:rPr>
          <w:rFonts w:ascii="Times New Roman" w:hAnsi="Times New Roman"/>
          <w:sz w:val="28"/>
          <w:szCs w:val="28"/>
        </w:rPr>
        <w:t xml:space="preserve"> та </w:t>
      </w:r>
      <w:r w:rsidR="00980F13" w:rsidRPr="001274BE">
        <w:rPr>
          <w:rFonts w:ascii="Times New Roman" w:hAnsi="Times New Roman"/>
          <w:sz w:val="28"/>
          <w:szCs w:val="28"/>
        </w:rPr>
        <w:t xml:space="preserve">МКП «Чернівцітеплокомуненерго» за кредитом НЕФКО залученим для реалізації інвестиційного проекту «DemoUkrainaDH у місті Чернівці» </w:t>
      </w:r>
      <w:r w:rsidR="00980F13" w:rsidRPr="001274BE">
        <w:rPr>
          <w:rFonts w:ascii="Times New Roman" w:hAnsi="Times New Roman"/>
          <w:color w:val="000000"/>
          <w:sz w:val="28"/>
          <w:szCs w:val="28"/>
        </w:rPr>
        <w:t>в розмірі 500 тис. Євро</w:t>
      </w:r>
      <w:r w:rsidR="00980F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74BE">
        <w:rPr>
          <w:rFonts w:ascii="Times New Roman" w:hAnsi="Times New Roman"/>
          <w:sz w:val="28"/>
          <w:szCs w:val="28"/>
        </w:rPr>
        <w:t>під гаранті</w:t>
      </w:r>
      <w:r w:rsidR="0093332C">
        <w:rPr>
          <w:rFonts w:ascii="Times New Roman" w:hAnsi="Times New Roman"/>
          <w:sz w:val="28"/>
          <w:szCs w:val="28"/>
        </w:rPr>
        <w:t>ю</w:t>
      </w:r>
      <w:r w:rsidRPr="001274BE">
        <w:rPr>
          <w:rFonts w:ascii="Times New Roman" w:hAnsi="Times New Roman"/>
          <w:sz w:val="28"/>
          <w:szCs w:val="28"/>
        </w:rPr>
        <w:t xml:space="preserve"> Чернівецької міської ради</w:t>
      </w:r>
      <w:r w:rsidR="00980F13">
        <w:rPr>
          <w:rFonts w:ascii="Times New Roman" w:hAnsi="Times New Roman"/>
          <w:sz w:val="28"/>
          <w:szCs w:val="28"/>
        </w:rPr>
        <w:t>.</w:t>
      </w:r>
      <w:r w:rsidRPr="001274BE">
        <w:rPr>
          <w:rFonts w:ascii="Times New Roman" w:hAnsi="Times New Roman"/>
          <w:sz w:val="28"/>
          <w:szCs w:val="28"/>
        </w:rPr>
        <w:t xml:space="preserve"> </w:t>
      </w:r>
    </w:p>
    <w:p w:rsidR="001F1F08" w:rsidRPr="001F1F08" w:rsidRDefault="001F1F08" w:rsidP="0093332C">
      <w:pPr>
        <w:spacing w:before="120" w:after="0" w:line="240" w:lineRule="auto"/>
        <w:ind w:right="-57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1F1F08">
        <w:rPr>
          <w:rFonts w:ascii="Times New Roman" w:hAnsi="Times New Roman"/>
          <w:color w:val="000000"/>
          <w:sz w:val="28"/>
          <w:szCs w:val="28"/>
        </w:rPr>
        <w:t>аказом Міністерства фінансів України від 13.05.2017 року № 501 погоджено обсяги та умови надання у 2017 році місцевих гарантій Чернівецькою міською радою за кредитами ЄБРР та НЕФКО.</w:t>
      </w:r>
    </w:p>
    <w:p w:rsidR="001F1F08" w:rsidRPr="0001589F" w:rsidRDefault="001F1F08" w:rsidP="0093332C">
      <w:pPr>
        <w:pStyle w:val="ae"/>
        <w:tabs>
          <w:tab w:val="left" w:pos="9072"/>
        </w:tabs>
        <w:spacing w:before="120" w:after="0"/>
        <w:ind w:right="-2" w:firstLine="720"/>
        <w:jc w:val="both"/>
        <w:rPr>
          <w:bCs/>
          <w:sz w:val="28"/>
          <w:szCs w:val="28"/>
          <w:lang w:val="uk-UA" w:eastAsia="uk-UA"/>
        </w:rPr>
      </w:pPr>
      <w:r w:rsidRPr="001F1F08">
        <w:rPr>
          <w:color w:val="000000"/>
          <w:sz w:val="28"/>
          <w:szCs w:val="28"/>
          <w:lang w:val="uk-UA"/>
        </w:rPr>
        <w:t xml:space="preserve">Однак, </w:t>
      </w:r>
      <w:r w:rsidR="0093332C">
        <w:rPr>
          <w:color w:val="000000"/>
          <w:sz w:val="28"/>
          <w:szCs w:val="28"/>
          <w:lang w:val="uk-UA"/>
        </w:rPr>
        <w:t>у</w:t>
      </w:r>
      <w:r w:rsidRPr="001F1F08">
        <w:rPr>
          <w:color w:val="000000"/>
          <w:sz w:val="28"/>
          <w:szCs w:val="28"/>
          <w:lang w:val="uk-UA"/>
        </w:rPr>
        <w:t xml:space="preserve"> зв’язку з не підтриманням міською радою проекту рішення</w:t>
      </w:r>
      <w:r w:rsidRPr="00E364C2">
        <w:rPr>
          <w:color w:val="000000"/>
          <w:sz w:val="28"/>
          <w:szCs w:val="28"/>
          <w:lang w:val="uk-UA"/>
        </w:rPr>
        <w:t xml:space="preserve"> «</w:t>
      </w:r>
      <w:r w:rsidRPr="00E364C2">
        <w:rPr>
          <w:sz w:val="28"/>
          <w:szCs w:val="28"/>
          <w:lang w:val="uk-UA"/>
        </w:rPr>
        <w:t xml:space="preserve">Про надання гарантії Чернівецької міської ради для забезпечення виконання боргових зобов’язань комунальному підприємству «Чернівецьке тролейбусне управління» </w:t>
      </w:r>
      <w:r w:rsidRPr="0001589F">
        <w:rPr>
          <w:sz w:val="28"/>
          <w:szCs w:val="28"/>
          <w:lang w:val="uk-UA"/>
        </w:rPr>
        <w:t>за кредитом Європейського банку реконструкції та розвитку (ЄБРР)»</w:t>
      </w:r>
      <w:r>
        <w:rPr>
          <w:sz w:val="28"/>
          <w:szCs w:val="28"/>
          <w:lang w:val="uk-UA"/>
        </w:rPr>
        <w:t>, кредитна угода не була укладена</w:t>
      </w:r>
      <w:r w:rsidRPr="0001589F">
        <w:rPr>
          <w:sz w:val="28"/>
          <w:szCs w:val="28"/>
          <w:lang w:val="uk-UA"/>
        </w:rPr>
        <w:t>.</w:t>
      </w:r>
    </w:p>
    <w:p w:rsidR="00980F13" w:rsidRPr="001274BE" w:rsidRDefault="0093332C" w:rsidP="0093332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F1F08">
        <w:rPr>
          <w:rFonts w:ascii="Times New Roman" w:hAnsi="Times New Roman"/>
          <w:sz w:val="28"/>
          <w:szCs w:val="28"/>
        </w:rPr>
        <w:t xml:space="preserve"> 2017 р</w:t>
      </w:r>
      <w:r>
        <w:rPr>
          <w:rFonts w:ascii="Times New Roman" w:hAnsi="Times New Roman"/>
          <w:sz w:val="28"/>
          <w:szCs w:val="28"/>
        </w:rPr>
        <w:t>оці</w:t>
      </w:r>
      <w:r w:rsidR="001F1F08">
        <w:rPr>
          <w:rFonts w:ascii="Times New Roman" w:hAnsi="Times New Roman"/>
          <w:sz w:val="28"/>
          <w:szCs w:val="28"/>
        </w:rPr>
        <w:t xml:space="preserve"> надано місцеву гарантію </w:t>
      </w:r>
      <w:r w:rsidR="001F1F08" w:rsidRPr="001274BE">
        <w:rPr>
          <w:rFonts w:ascii="Times New Roman" w:hAnsi="Times New Roman"/>
          <w:sz w:val="28"/>
          <w:szCs w:val="28"/>
        </w:rPr>
        <w:t>МКП «Чернівцітеплокомуненерго»</w:t>
      </w:r>
      <w:r w:rsidR="001F1F08">
        <w:rPr>
          <w:rFonts w:ascii="Times New Roman" w:hAnsi="Times New Roman"/>
          <w:sz w:val="28"/>
          <w:szCs w:val="28"/>
        </w:rPr>
        <w:t xml:space="preserve"> на суму 500 тис. Євро, що в національній валюті становить 16747,7 тис. грн. (по курсу Євро станом на останній робочий день </w:t>
      </w:r>
      <w:r w:rsidR="00BE03D3">
        <w:rPr>
          <w:rFonts w:ascii="Times New Roman" w:hAnsi="Times New Roman"/>
          <w:sz w:val="28"/>
          <w:szCs w:val="28"/>
        </w:rPr>
        <w:t xml:space="preserve">2017 </w:t>
      </w:r>
      <w:r w:rsidR="001F1F08">
        <w:rPr>
          <w:rFonts w:ascii="Times New Roman" w:hAnsi="Times New Roman"/>
          <w:sz w:val="28"/>
          <w:szCs w:val="28"/>
        </w:rPr>
        <w:t>року 33,4954 грн.)</w:t>
      </w:r>
    </w:p>
    <w:p w:rsidR="00BE03D3" w:rsidRDefault="00BE03D3" w:rsidP="0093332C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Крім того, </w:t>
      </w:r>
      <w:r w:rsidR="0093332C">
        <w:rPr>
          <w:rFonts w:ascii="Times New Roman" w:hAnsi="Times New Roman"/>
          <w:spacing w:val="1"/>
          <w:sz w:val="28"/>
          <w:szCs w:val="28"/>
        </w:rPr>
        <w:t>діє</w:t>
      </w:r>
      <w:r>
        <w:rPr>
          <w:rFonts w:ascii="Times New Roman" w:hAnsi="Times New Roman"/>
          <w:spacing w:val="1"/>
          <w:sz w:val="28"/>
          <w:szCs w:val="28"/>
        </w:rPr>
        <w:t xml:space="preserve"> місцева гарантія, що надана в 2016 році Євро</w:t>
      </w:r>
      <w:r w:rsidRPr="00BE03D3">
        <w:rPr>
          <w:rFonts w:ascii="Times New Roman" w:hAnsi="Times New Roman"/>
          <w:spacing w:val="1"/>
          <w:sz w:val="28"/>
          <w:szCs w:val="28"/>
        </w:rPr>
        <w:t xml:space="preserve">пейському банку реконструкції та розвитку </w:t>
      </w:r>
      <w:r w:rsidRPr="00BE03D3">
        <w:rPr>
          <w:rFonts w:ascii="Times New Roman" w:hAnsi="Times New Roman"/>
          <w:sz w:val="28"/>
          <w:szCs w:val="28"/>
        </w:rPr>
        <w:t>для забезпечення боргових зобов’язань МКП «Чернівцітеплокомуненерго» за кредитом залученим для реалізації інвестиційного проекту «Модернізація інфраструктури централізованого теплопостачання в м. Чернівці» в розмірі 10 000 тис. Євро.</w:t>
      </w:r>
    </w:p>
    <w:p w:rsidR="00AF5DE8" w:rsidRDefault="00BE03D3" w:rsidP="0093332C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5DE8">
        <w:rPr>
          <w:rFonts w:ascii="Times New Roman" w:hAnsi="Times New Roman"/>
          <w:sz w:val="28"/>
          <w:szCs w:val="28"/>
        </w:rPr>
        <w:t xml:space="preserve">За 2017 рік </w:t>
      </w:r>
      <w:r w:rsidRPr="00BE03D3">
        <w:rPr>
          <w:rFonts w:ascii="Times New Roman" w:hAnsi="Times New Roman"/>
          <w:sz w:val="28"/>
          <w:szCs w:val="28"/>
        </w:rPr>
        <w:t>МКП «Чернівцітеплокомуненерго»</w:t>
      </w:r>
      <w:r>
        <w:rPr>
          <w:rFonts w:ascii="Times New Roman" w:hAnsi="Times New Roman"/>
          <w:sz w:val="28"/>
          <w:szCs w:val="28"/>
        </w:rPr>
        <w:t xml:space="preserve"> на реалізацію</w:t>
      </w:r>
      <w:r w:rsidRPr="00BE03D3">
        <w:rPr>
          <w:rFonts w:ascii="Times New Roman" w:hAnsi="Times New Roman"/>
          <w:sz w:val="28"/>
          <w:szCs w:val="28"/>
        </w:rPr>
        <w:t xml:space="preserve"> </w:t>
      </w:r>
      <w:r w:rsidRPr="001274BE">
        <w:rPr>
          <w:rFonts w:ascii="Times New Roman" w:hAnsi="Times New Roman"/>
          <w:sz w:val="28"/>
          <w:szCs w:val="28"/>
        </w:rPr>
        <w:t xml:space="preserve">проекту «DemoUkrainaDH у місті Чернівці» </w:t>
      </w:r>
      <w:r w:rsidR="0093332C">
        <w:rPr>
          <w:rFonts w:ascii="Times New Roman" w:hAnsi="Times New Roman"/>
          <w:sz w:val="28"/>
          <w:szCs w:val="28"/>
        </w:rPr>
        <w:t>здійснило вибірку кредитних коштів в сумі</w:t>
      </w:r>
      <w:r>
        <w:rPr>
          <w:rFonts w:ascii="Times New Roman" w:hAnsi="Times New Roman"/>
          <w:sz w:val="28"/>
          <w:szCs w:val="28"/>
        </w:rPr>
        <w:t xml:space="preserve"> 35,6 тис.</w:t>
      </w:r>
      <w:r w:rsidR="00AF5D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Євро</w:t>
      </w:r>
      <w:r w:rsidR="00AF5DE8">
        <w:rPr>
          <w:rFonts w:ascii="Times New Roman" w:hAnsi="Times New Roman"/>
          <w:sz w:val="28"/>
          <w:szCs w:val="28"/>
        </w:rPr>
        <w:t xml:space="preserve"> (в національній валюті 1192,7 тис. грн.).</w:t>
      </w:r>
    </w:p>
    <w:p w:rsidR="00BE03D3" w:rsidRPr="00701112" w:rsidRDefault="00AF5DE8" w:rsidP="0093332C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Гарантований зовнішній борг по міському бюджету м. Чернівців станом на 01.01.2018 р. становить 1192,7 тис. грн. (курс Євро станом на 29.12.2017 р. – 33,4954 грн.)</w:t>
      </w:r>
      <w:r w:rsidR="00BE03D3">
        <w:rPr>
          <w:rFonts w:ascii="Times New Roman" w:hAnsi="Times New Roman"/>
          <w:sz w:val="28"/>
          <w:szCs w:val="28"/>
        </w:rPr>
        <w:t xml:space="preserve"> </w:t>
      </w:r>
      <w:r w:rsidRPr="00701112">
        <w:rPr>
          <w:rFonts w:ascii="Times New Roman" w:hAnsi="Times New Roman"/>
          <w:sz w:val="28"/>
          <w:szCs w:val="28"/>
        </w:rPr>
        <w:t>Обсяг гарантованого місцевого боргу міського бюджету планувався в розмірі 553750,0 тис. грн.</w:t>
      </w:r>
    </w:p>
    <w:p w:rsidR="00701112" w:rsidRPr="00701112" w:rsidRDefault="00F30D04" w:rsidP="0093332C">
      <w:pPr>
        <w:shd w:val="clear" w:color="auto" w:fill="FFFFFF"/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2ABA">
        <w:rPr>
          <w:rFonts w:ascii="Times New Roman" w:hAnsi="Times New Roman"/>
          <w:sz w:val="28"/>
          <w:szCs w:val="28"/>
        </w:rPr>
        <w:t xml:space="preserve">Витрати міського бюджету </w:t>
      </w:r>
      <w:r w:rsidRPr="00FF5B1E">
        <w:rPr>
          <w:rFonts w:ascii="Times New Roman" w:hAnsi="Times New Roman"/>
          <w:spacing w:val="2"/>
          <w:sz w:val="28"/>
          <w:szCs w:val="28"/>
          <w:lang w:eastAsia="en-US"/>
        </w:rPr>
        <w:t>за бюджетною програмою</w:t>
      </w:r>
      <w:r w:rsidRPr="00FF5B1E">
        <w:rPr>
          <w:rFonts w:ascii="Times New Roman" w:hAnsi="Times New Roman"/>
          <w:b/>
          <w:spacing w:val="2"/>
          <w:sz w:val="28"/>
          <w:szCs w:val="28"/>
          <w:lang w:eastAsia="en-US"/>
        </w:rPr>
        <w:t xml:space="preserve"> «</w:t>
      </w:r>
      <w:r w:rsidRPr="00FF5B1E">
        <w:rPr>
          <w:rFonts w:ascii="Times New Roman" w:hAnsi="Times New Roman"/>
          <w:spacing w:val="2"/>
          <w:sz w:val="28"/>
          <w:szCs w:val="28"/>
          <w:lang w:eastAsia="en-US"/>
        </w:rPr>
        <w:t>Виконання Автономною Республікою Крим чи територіальною громадою міста гарантійних зобов’язань за позичальників, що отримали кредити під місцеві гарантії»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 w:rsidR="00701112">
        <w:rPr>
          <w:rFonts w:ascii="Times New Roman" w:hAnsi="Times New Roman"/>
          <w:spacing w:val="2"/>
          <w:sz w:val="28"/>
          <w:szCs w:val="28"/>
          <w:lang w:eastAsia="en-US"/>
        </w:rPr>
        <w:t xml:space="preserve">було </w:t>
      </w:r>
      <w:r w:rsidRPr="00FF5B1E">
        <w:rPr>
          <w:rFonts w:ascii="Times New Roman" w:hAnsi="Times New Roman"/>
          <w:bCs/>
          <w:sz w:val="28"/>
          <w:szCs w:val="28"/>
        </w:rPr>
        <w:t>передбачен</w:t>
      </w:r>
      <w:r w:rsidR="00701112">
        <w:rPr>
          <w:rFonts w:ascii="Times New Roman" w:hAnsi="Times New Roman"/>
          <w:bCs/>
          <w:sz w:val="28"/>
          <w:szCs w:val="28"/>
        </w:rPr>
        <w:t xml:space="preserve">о </w:t>
      </w:r>
      <w:r w:rsidRPr="00FF5B1E">
        <w:rPr>
          <w:rFonts w:ascii="Times New Roman" w:hAnsi="Times New Roman"/>
          <w:bCs/>
          <w:sz w:val="28"/>
          <w:szCs w:val="28"/>
        </w:rPr>
        <w:t>в розмірі 3839,2 тис. грн. для надання поворотних кредитів</w:t>
      </w:r>
      <w:r w:rsidR="00701112">
        <w:rPr>
          <w:rFonts w:ascii="Times New Roman" w:hAnsi="Times New Roman"/>
          <w:sz w:val="28"/>
          <w:szCs w:val="28"/>
        </w:rPr>
        <w:t>. Зазначені ви</w:t>
      </w:r>
      <w:r w:rsidR="0093332C">
        <w:rPr>
          <w:rFonts w:ascii="Times New Roman" w:hAnsi="Times New Roman"/>
          <w:sz w:val="28"/>
          <w:szCs w:val="28"/>
        </w:rPr>
        <w:t>трати</w:t>
      </w:r>
      <w:r w:rsidR="00701112">
        <w:rPr>
          <w:rFonts w:ascii="Times New Roman" w:hAnsi="Times New Roman"/>
          <w:sz w:val="28"/>
          <w:szCs w:val="28"/>
        </w:rPr>
        <w:t xml:space="preserve"> в 2017 році </w:t>
      </w:r>
      <w:r w:rsidR="00701112" w:rsidRPr="00701112">
        <w:rPr>
          <w:rFonts w:ascii="Times New Roman" w:hAnsi="Times New Roman"/>
          <w:sz w:val="28"/>
          <w:szCs w:val="28"/>
        </w:rPr>
        <w:t>не здійснювалися.</w:t>
      </w:r>
    </w:p>
    <w:p w:rsidR="00E44766" w:rsidRPr="00701112" w:rsidRDefault="00701112" w:rsidP="0093332C">
      <w:pPr>
        <w:shd w:val="clear" w:color="auto" w:fill="FFFFFF"/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1112">
        <w:rPr>
          <w:rFonts w:ascii="Times New Roman" w:hAnsi="Times New Roman"/>
          <w:sz w:val="28"/>
          <w:szCs w:val="28"/>
        </w:rPr>
        <w:t xml:space="preserve"> </w:t>
      </w:r>
      <w:r w:rsidR="00695298" w:rsidRPr="00701112">
        <w:rPr>
          <w:rFonts w:ascii="Times New Roman" w:hAnsi="Times New Roman"/>
          <w:sz w:val="28"/>
          <w:szCs w:val="28"/>
        </w:rPr>
        <w:t>Заборгованість в частині</w:t>
      </w:r>
      <w:r w:rsidR="00E44766" w:rsidRPr="00701112">
        <w:rPr>
          <w:rFonts w:ascii="Times New Roman" w:hAnsi="Times New Roman"/>
          <w:sz w:val="28"/>
          <w:szCs w:val="28"/>
        </w:rPr>
        <w:t xml:space="preserve"> погашення гарантованого містом боргу та платежів з його обслуговування</w:t>
      </w:r>
      <w:r w:rsidR="00695298" w:rsidRPr="00701112">
        <w:rPr>
          <w:rFonts w:ascii="Times New Roman" w:hAnsi="Times New Roman"/>
          <w:sz w:val="28"/>
          <w:szCs w:val="28"/>
        </w:rPr>
        <w:t xml:space="preserve">  відсутня</w:t>
      </w:r>
      <w:r w:rsidR="00E44766" w:rsidRPr="00701112">
        <w:rPr>
          <w:rFonts w:ascii="Times New Roman" w:hAnsi="Times New Roman"/>
          <w:sz w:val="28"/>
          <w:szCs w:val="28"/>
        </w:rPr>
        <w:t>.</w:t>
      </w:r>
    </w:p>
    <w:p w:rsidR="00E44766" w:rsidRPr="003F191C" w:rsidRDefault="00E4476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center"/>
        <w:rPr>
          <w:b/>
          <w:sz w:val="28"/>
          <w:szCs w:val="28"/>
          <w:highlight w:val="yellow"/>
        </w:rPr>
      </w:pPr>
    </w:p>
    <w:p w:rsidR="00332924" w:rsidRPr="003341D3" w:rsidRDefault="00332924" w:rsidP="007011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 xml:space="preserve">Заступник начальника, начальник </w:t>
      </w:r>
    </w:p>
    <w:p w:rsidR="00332924" w:rsidRPr="003341D3" w:rsidRDefault="00332924" w:rsidP="007011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>бюджетного відділу фінансового</w:t>
      </w:r>
    </w:p>
    <w:p w:rsidR="00332924" w:rsidRDefault="00332924" w:rsidP="007011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 xml:space="preserve">управління міської ради                                        </w:t>
      </w:r>
      <w:r w:rsidR="0009630F">
        <w:rPr>
          <w:rFonts w:ascii="Times New Roman" w:hAnsi="Times New Roman"/>
          <w:b/>
          <w:sz w:val="28"/>
          <w:szCs w:val="28"/>
        </w:rPr>
        <w:t xml:space="preserve">   </w:t>
      </w:r>
      <w:r w:rsidRPr="003341D3">
        <w:rPr>
          <w:rFonts w:ascii="Times New Roman" w:hAnsi="Times New Roman"/>
          <w:b/>
          <w:sz w:val="28"/>
          <w:szCs w:val="28"/>
        </w:rPr>
        <w:t xml:space="preserve">      Т. Цимбалюк</w:t>
      </w:r>
      <w:r w:rsidRPr="00332924">
        <w:rPr>
          <w:rFonts w:ascii="Times New Roman" w:hAnsi="Times New Roman"/>
          <w:b/>
          <w:sz w:val="28"/>
          <w:szCs w:val="28"/>
        </w:rPr>
        <w:t xml:space="preserve">  </w:t>
      </w:r>
      <w:bookmarkStart w:id="0" w:name="_GoBack"/>
      <w:bookmarkEnd w:id="0"/>
    </w:p>
    <w:sectPr w:rsidR="00332924" w:rsidSect="009E4EF6">
      <w:headerReference w:type="even" r:id="rId7"/>
      <w:headerReference w:type="default" r:id="rId8"/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C61" w:rsidRDefault="00040C61" w:rsidP="006F5074">
      <w:pPr>
        <w:spacing w:after="0" w:line="240" w:lineRule="auto"/>
      </w:pPr>
      <w:r>
        <w:separator/>
      </w:r>
    </w:p>
  </w:endnote>
  <w:endnote w:type="continuationSeparator" w:id="0">
    <w:p w:rsidR="00040C61" w:rsidRDefault="00040C61" w:rsidP="006F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C61" w:rsidRDefault="00040C61" w:rsidP="006F5074">
      <w:pPr>
        <w:spacing w:after="0" w:line="240" w:lineRule="auto"/>
      </w:pPr>
      <w:r>
        <w:separator/>
      </w:r>
    </w:p>
  </w:footnote>
  <w:footnote w:type="continuationSeparator" w:id="0">
    <w:p w:rsidR="00040C61" w:rsidRDefault="00040C61" w:rsidP="006F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30F" w:rsidRDefault="0009630F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D565F">
      <w:rPr>
        <w:rStyle w:val="ad"/>
        <w:noProof/>
      </w:rPr>
      <w:t>3</w:t>
    </w:r>
    <w:r>
      <w:rPr>
        <w:rStyle w:val="ad"/>
      </w:rPr>
      <w:fldChar w:fldCharType="end"/>
    </w:r>
  </w:p>
  <w:p w:rsidR="0009630F" w:rsidRDefault="000963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30F" w:rsidRDefault="0009630F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501F3">
      <w:rPr>
        <w:rStyle w:val="ad"/>
        <w:noProof/>
      </w:rPr>
      <w:t>2</w:t>
    </w:r>
    <w:r>
      <w:rPr>
        <w:rStyle w:val="ad"/>
      </w:rPr>
      <w:fldChar w:fldCharType="end"/>
    </w:r>
  </w:p>
  <w:p w:rsidR="0009630F" w:rsidRDefault="0009630F">
    <w:pPr>
      <w:pStyle w:val="a3"/>
      <w:jc w:val="center"/>
    </w:pPr>
  </w:p>
  <w:p w:rsidR="0009630F" w:rsidRDefault="000963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EE"/>
    <w:multiLevelType w:val="hybridMultilevel"/>
    <w:tmpl w:val="C194E498"/>
    <w:lvl w:ilvl="0" w:tplc="0422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676C71"/>
    <w:multiLevelType w:val="hybridMultilevel"/>
    <w:tmpl w:val="9CAAB3E4"/>
    <w:lvl w:ilvl="0" w:tplc="9D9A825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3965A3B"/>
    <w:multiLevelType w:val="hybridMultilevel"/>
    <w:tmpl w:val="C560722C"/>
    <w:lvl w:ilvl="0" w:tplc="7FA089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D62ED"/>
    <w:multiLevelType w:val="hybridMultilevel"/>
    <w:tmpl w:val="15DAACE2"/>
    <w:lvl w:ilvl="0" w:tplc="F8768F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EB6944"/>
    <w:multiLevelType w:val="hybridMultilevel"/>
    <w:tmpl w:val="08B6A7B6"/>
    <w:lvl w:ilvl="0" w:tplc="D3646534">
      <w:start w:val="25"/>
      <w:numFmt w:val="bullet"/>
      <w:lvlText w:val="–"/>
      <w:lvlJc w:val="left"/>
      <w:pPr>
        <w:tabs>
          <w:tab w:val="num" w:pos="1437"/>
        </w:tabs>
        <w:ind w:left="1437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38AA1C1A"/>
    <w:multiLevelType w:val="hybridMultilevel"/>
    <w:tmpl w:val="EC7CD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32E29"/>
    <w:multiLevelType w:val="hybridMultilevel"/>
    <w:tmpl w:val="EDBA891E"/>
    <w:lvl w:ilvl="0" w:tplc="2048C890">
      <w:numFmt w:val="bullet"/>
      <w:lvlText w:val="-"/>
      <w:lvlJc w:val="left"/>
      <w:pPr>
        <w:tabs>
          <w:tab w:val="num" w:pos="1860"/>
        </w:tabs>
        <w:ind w:left="1860" w:hanging="106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3E40532B"/>
    <w:multiLevelType w:val="hybridMultilevel"/>
    <w:tmpl w:val="5FDE3A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70DEF"/>
    <w:multiLevelType w:val="hybridMultilevel"/>
    <w:tmpl w:val="35824356"/>
    <w:lvl w:ilvl="0" w:tplc="553EB71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70C04D46"/>
    <w:multiLevelType w:val="hybridMultilevel"/>
    <w:tmpl w:val="46A49508"/>
    <w:lvl w:ilvl="0" w:tplc="67ACB196">
      <w:start w:val="13"/>
      <w:numFmt w:val="bullet"/>
      <w:lvlText w:val="–"/>
      <w:lvlJc w:val="left"/>
      <w:pPr>
        <w:tabs>
          <w:tab w:val="num" w:pos="1002"/>
        </w:tabs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31"/>
    <w:rsid w:val="00004115"/>
    <w:rsid w:val="000061E1"/>
    <w:rsid w:val="000107F7"/>
    <w:rsid w:val="0002207A"/>
    <w:rsid w:val="0002296A"/>
    <w:rsid w:val="000377B4"/>
    <w:rsid w:val="00040C61"/>
    <w:rsid w:val="00042F12"/>
    <w:rsid w:val="00046337"/>
    <w:rsid w:val="00047DC7"/>
    <w:rsid w:val="000525AC"/>
    <w:rsid w:val="00052B1F"/>
    <w:rsid w:val="000608BB"/>
    <w:rsid w:val="00062350"/>
    <w:rsid w:val="00083402"/>
    <w:rsid w:val="00083540"/>
    <w:rsid w:val="00095CB4"/>
    <w:rsid w:val="0009630F"/>
    <w:rsid w:val="000A732E"/>
    <w:rsid w:val="000A7D14"/>
    <w:rsid w:val="000B40A8"/>
    <w:rsid w:val="000B5C2C"/>
    <w:rsid w:val="000D11E7"/>
    <w:rsid w:val="000F2D3D"/>
    <w:rsid w:val="00105CA5"/>
    <w:rsid w:val="00114956"/>
    <w:rsid w:val="00122AD5"/>
    <w:rsid w:val="001274BE"/>
    <w:rsid w:val="00167401"/>
    <w:rsid w:val="00173B59"/>
    <w:rsid w:val="001878AC"/>
    <w:rsid w:val="001B0A1B"/>
    <w:rsid w:val="001B2321"/>
    <w:rsid w:val="001D0C92"/>
    <w:rsid w:val="001E145F"/>
    <w:rsid w:val="001F1F08"/>
    <w:rsid w:val="00212AA6"/>
    <w:rsid w:val="002450C2"/>
    <w:rsid w:val="00245B84"/>
    <w:rsid w:val="00252B24"/>
    <w:rsid w:val="002553AE"/>
    <w:rsid w:val="00280586"/>
    <w:rsid w:val="00284B8F"/>
    <w:rsid w:val="0028573C"/>
    <w:rsid w:val="00297486"/>
    <w:rsid w:val="002C03C0"/>
    <w:rsid w:val="002D1832"/>
    <w:rsid w:val="002D565F"/>
    <w:rsid w:val="002F075F"/>
    <w:rsid w:val="00326120"/>
    <w:rsid w:val="00332924"/>
    <w:rsid w:val="003341D3"/>
    <w:rsid w:val="003552BE"/>
    <w:rsid w:val="00366DE6"/>
    <w:rsid w:val="003863F8"/>
    <w:rsid w:val="003B3796"/>
    <w:rsid w:val="003B488C"/>
    <w:rsid w:val="003C4D7D"/>
    <w:rsid w:val="003D4CEB"/>
    <w:rsid w:val="003F191C"/>
    <w:rsid w:val="003F271C"/>
    <w:rsid w:val="00406FD8"/>
    <w:rsid w:val="0042069F"/>
    <w:rsid w:val="00434814"/>
    <w:rsid w:val="00437A54"/>
    <w:rsid w:val="00443BFF"/>
    <w:rsid w:val="00452376"/>
    <w:rsid w:val="00467D08"/>
    <w:rsid w:val="00474ACD"/>
    <w:rsid w:val="00482D16"/>
    <w:rsid w:val="00493289"/>
    <w:rsid w:val="004A56DE"/>
    <w:rsid w:val="004B6ACB"/>
    <w:rsid w:val="004F5378"/>
    <w:rsid w:val="004F5A84"/>
    <w:rsid w:val="00512E07"/>
    <w:rsid w:val="00544939"/>
    <w:rsid w:val="005525E1"/>
    <w:rsid w:val="00553308"/>
    <w:rsid w:val="00564C26"/>
    <w:rsid w:val="00575FEC"/>
    <w:rsid w:val="005B1F03"/>
    <w:rsid w:val="005B4237"/>
    <w:rsid w:val="005B71BE"/>
    <w:rsid w:val="005C71BC"/>
    <w:rsid w:val="005C77DD"/>
    <w:rsid w:val="005D26D6"/>
    <w:rsid w:val="005D32CF"/>
    <w:rsid w:val="005D41D3"/>
    <w:rsid w:val="005E41CF"/>
    <w:rsid w:val="00607CC0"/>
    <w:rsid w:val="00612F9B"/>
    <w:rsid w:val="006146FB"/>
    <w:rsid w:val="00615FBC"/>
    <w:rsid w:val="0061742F"/>
    <w:rsid w:val="0061761A"/>
    <w:rsid w:val="00617DD4"/>
    <w:rsid w:val="006270C9"/>
    <w:rsid w:val="00630ECC"/>
    <w:rsid w:val="006427F8"/>
    <w:rsid w:val="00647512"/>
    <w:rsid w:val="00652680"/>
    <w:rsid w:val="006530C5"/>
    <w:rsid w:val="006603AF"/>
    <w:rsid w:val="0066402D"/>
    <w:rsid w:val="00671126"/>
    <w:rsid w:val="00695298"/>
    <w:rsid w:val="00695BD2"/>
    <w:rsid w:val="006A3676"/>
    <w:rsid w:val="006A4637"/>
    <w:rsid w:val="006A75FB"/>
    <w:rsid w:val="006E767F"/>
    <w:rsid w:val="006F1E3A"/>
    <w:rsid w:val="006F5074"/>
    <w:rsid w:val="006F66F4"/>
    <w:rsid w:val="00701112"/>
    <w:rsid w:val="00703227"/>
    <w:rsid w:val="007033A2"/>
    <w:rsid w:val="0072100E"/>
    <w:rsid w:val="0073226B"/>
    <w:rsid w:val="00740D4E"/>
    <w:rsid w:val="00741537"/>
    <w:rsid w:val="00754E5E"/>
    <w:rsid w:val="00772528"/>
    <w:rsid w:val="00784308"/>
    <w:rsid w:val="00797D88"/>
    <w:rsid w:val="007B71B5"/>
    <w:rsid w:val="007C0305"/>
    <w:rsid w:val="007C1CB8"/>
    <w:rsid w:val="007C7993"/>
    <w:rsid w:val="007D3718"/>
    <w:rsid w:val="007E0FFB"/>
    <w:rsid w:val="007E440D"/>
    <w:rsid w:val="007F32C6"/>
    <w:rsid w:val="007F36E2"/>
    <w:rsid w:val="007F3737"/>
    <w:rsid w:val="00801FB0"/>
    <w:rsid w:val="008071B0"/>
    <w:rsid w:val="00813D9C"/>
    <w:rsid w:val="00815E0D"/>
    <w:rsid w:val="00817A30"/>
    <w:rsid w:val="00821F74"/>
    <w:rsid w:val="00823B2F"/>
    <w:rsid w:val="00825831"/>
    <w:rsid w:val="008420F3"/>
    <w:rsid w:val="00852710"/>
    <w:rsid w:val="00857D6D"/>
    <w:rsid w:val="00862132"/>
    <w:rsid w:val="00865F7E"/>
    <w:rsid w:val="008A400A"/>
    <w:rsid w:val="008B14F4"/>
    <w:rsid w:val="008C1E99"/>
    <w:rsid w:val="008C43A2"/>
    <w:rsid w:val="008C5282"/>
    <w:rsid w:val="008C60D5"/>
    <w:rsid w:val="008D2644"/>
    <w:rsid w:val="008D7851"/>
    <w:rsid w:val="00900D38"/>
    <w:rsid w:val="0093332C"/>
    <w:rsid w:val="0093437E"/>
    <w:rsid w:val="00953D5B"/>
    <w:rsid w:val="00967B54"/>
    <w:rsid w:val="00973371"/>
    <w:rsid w:val="00980B31"/>
    <w:rsid w:val="00980F13"/>
    <w:rsid w:val="00983222"/>
    <w:rsid w:val="00984C22"/>
    <w:rsid w:val="009871A6"/>
    <w:rsid w:val="00991E1B"/>
    <w:rsid w:val="009A56AD"/>
    <w:rsid w:val="009A6C93"/>
    <w:rsid w:val="009B3B6F"/>
    <w:rsid w:val="009B7200"/>
    <w:rsid w:val="009C50E6"/>
    <w:rsid w:val="009D1945"/>
    <w:rsid w:val="009D7670"/>
    <w:rsid w:val="009E0F6A"/>
    <w:rsid w:val="009E4EF6"/>
    <w:rsid w:val="00A15B97"/>
    <w:rsid w:val="00A16A2E"/>
    <w:rsid w:val="00A32CBD"/>
    <w:rsid w:val="00A43D3C"/>
    <w:rsid w:val="00A60E3B"/>
    <w:rsid w:val="00A6259E"/>
    <w:rsid w:val="00A85673"/>
    <w:rsid w:val="00AB6AFE"/>
    <w:rsid w:val="00AC34E3"/>
    <w:rsid w:val="00AC533C"/>
    <w:rsid w:val="00AC6B2B"/>
    <w:rsid w:val="00AD20DE"/>
    <w:rsid w:val="00AF5DE8"/>
    <w:rsid w:val="00B0143C"/>
    <w:rsid w:val="00B102BB"/>
    <w:rsid w:val="00B12B56"/>
    <w:rsid w:val="00B17366"/>
    <w:rsid w:val="00B21D99"/>
    <w:rsid w:val="00B27CFB"/>
    <w:rsid w:val="00B444A6"/>
    <w:rsid w:val="00B47E06"/>
    <w:rsid w:val="00B5019F"/>
    <w:rsid w:val="00BA1C23"/>
    <w:rsid w:val="00BB2077"/>
    <w:rsid w:val="00BD5496"/>
    <w:rsid w:val="00BE03D3"/>
    <w:rsid w:val="00C134D2"/>
    <w:rsid w:val="00C1625C"/>
    <w:rsid w:val="00C17D76"/>
    <w:rsid w:val="00C22939"/>
    <w:rsid w:val="00C22CCD"/>
    <w:rsid w:val="00C23190"/>
    <w:rsid w:val="00C25473"/>
    <w:rsid w:val="00C338AD"/>
    <w:rsid w:val="00C551C2"/>
    <w:rsid w:val="00C552C6"/>
    <w:rsid w:val="00C638C7"/>
    <w:rsid w:val="00C715FF"/>
    <w:rsid w:val="00C75B68"/>
    <w:rsid w:val="00C92DEF"/>
    <w:rsid w:val="00C93C08"/>
    <w:rsid w:val="00CF4667"/>
    <w:rsid w:val="00D00D6D"/>
    <w:rsid w:val="00D165BE"/>
    <w:rsid w:val="00D277CD"/>
    <w:rsid w:val="00D35343"/>
    <w:rsid w:val="00D534A2"/>
    <w:rsid w:val="00D577DA"/>
    <w:rsid w:val="00D63C40"/>
    <w:rsid w:val="00D75AB9"/>
    <w:rsid w:val="00D77B41"/>
    <w:rsid w:val="00D85C1C"/>
    <w:rsid w:val="00D96BF3"/>
    <w:rsid w:val="00DA1105"/>
    <w:rsid w:val="00DA32AA"/>
    <w:rsid w:val="00DB2119"/>
    <w:rsid w:val="00DB3C78"/>
    <w:rsid w:val="00DC75CD"/>
    <w:rsid w:val="00DE082F"/>
    <w:rsid w:val="00DE0E1A"/>
    <w:rsid w:val="00DF305B"/>
    <w:rsid w:val="00DF5DCA"/>
    <w:rsid w:val="00DF69EB"/>
    <w:rsid w:val="00E043A1"/>
    <w:rsid w:val="00E12539"/>
    <w:rsid w:val="00E24D77"/>
    <w:rsid w:val="00E44766"/>
    <w:rsid w:val="00E501F3"/>
    <w:rsid w:val="00E52465"/>
    <w:rsid w:val="00E52ABA"/>
    <w:rsid w:val="00E5592F"/>
    <w:rsid w:val="00E60925"/>
    <w:rsid w:val="00E62A13"/>
    <w:rsid w:val="00E6738A"/>
    <w:rsid w:val="00E745D3"/>
    <w:rsid w:val="00E77AAA"/>
    <w:rsid w:val="00E9318D"/>
    <w:rsid w:val="00EA6B7D"/>
    <w:rsid w:val="00EB0D7A"/>
    <w:rsid w:val="00EC387A"/>
    <w:rsid w:val="00EC4A48"/>
    <w:rsid w:val="00ED58A5"/>
    <w:rsid w:val="00EE1A9B"/>
    <w:rsid w:val="00EF278A"/>
    <w:rsid w:val="00F13B9E"/>
    <w:rsid w:val="00F15CD2"/>
    <w:rsid w:val="00F30D04"/>
    <w:rsid w:val="00F310E8"/>
    <w:rsid w:val="00F34B77"/>
    <w:rsid w:val="00F46999"/>
    <w:rsid w:val="00F542FF"/>
    <w:rsid w:val="00F57E4B"/>
    <w:rsid w:val="00F6574F"/>
    <w:rsid w:val="00F70102"/>
    <w:rsid w:val="00F7072A"/>
    <w:rsid w:val="00F71FD4"/>
    <w:rsid w:val="00F86E1C"/>
    <w:rsid w:val="00F949CC"/>
    <w:rsid w:val="00FA4A07"/>
    <w:rsid w:val="00FB0637"/>
    <w:rsid w:val="00FB0E39"/>
    <w:rsid w:val="00FB1250"/>
    <w:rsid w:val="00FB4F3E"/>
    <w:rsid w:val="00FC110C"/>
    <w:rsid w:val="00FE1A3F"/>
    <w:rsid w:val="00FE3087"/>
    <w:rsid w:val="00FF5B1E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096F5-A7BA-40BE-ABE7-9F2F375F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074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"/>
    <w:qFormat/>
    <w:rsid w:val="00D96BF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2583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5831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8258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831"/>
  </w:style>
  <w:style w:type="paragraph" w:styleId="a5">
    <w:name w:val="Normal (Web)"/>
    <w:basedOn w:val="a"/>
    <w:uiPriority w:val="99"/>
    <w:unhideWhenUsed/>
    <w:rsid w:val="008258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583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603AF"/>
    <w:pPr>
      <w:ind w:left="720"/>
      <w:contextualSpacing/>
    </w:pPr>
  </w:style>
  <w:style w:type="table" w:styleId="a9">
    <w:name w:val="Table Grid"/>
    <w:basedOn w:val="a1"/>
    <w:uiPriority w:val="59"/>
    <w:rsid w:val="00245B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96B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a">
    <w:name w:val="footer"/>
    <w:basedOn w:val="a"/>
    <w:link w:val="ab"/>
    <w:uiPriority w:val="99"/>
    <w:unhideWhenUsed/>
    <w:rsid w:val="00A16A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6A2E"/>
  </w:style>
  <w:style w:type="paragraph" w:customStyle="1" w:styleId="ac">
    <w:name w:val=" Знак Знак Знак Знак Знак Знак Знак Знак Знак"/>
    <w:basedOn w:val="a"/>
    <w:rsid w:val="007C799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292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ewsp">
    <w:name w:val="news_p"/>
    <w:basedOn w:val="a"/>
    <w:rsid w:val="00630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0ECC"/>
  </w:style>
  <w:style w:type="paragraph" w:styleId="21">
    <w:name w:val="Body Text Indent 2"/>
    <w:basedOn w:val="a"/>
    <w:rsid w:val="00630ECC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page number"/>
    <w:basedOn w:val="a0"/>
    <w:rsid w:val="0072100E"/>
  </w:style>
  <w:style w:type="paragraph" w:customStyle="1" w:styleId="CharChar11">
    <w:name w:val=" Char Char11"/>
    <w:basedOn w:val="a"/>
    <w:rsid w:val="008B14F4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31">
    <w:name w:val="Body Text Indent 3"/>
    <w:basedOn w:val="a"/>
    <w:rsid w:val="00B5019F"/>
    <w:pPr>
      <w:spacing w:after="120"/>
      <w:ind w:left="283"/>
    </w:pPr>
    <w:rPr>
      <w:sz w:val="16"/>
      <w:szCs w:val="16"/>
    </w:rPr>
  </w:style>
  <w:style w:type="paragraph" w:styleId="ae">
    <w:name w:val="Body Text"/>
    <w:basedOn w:val="a"/>
    <w:rsid w:val="001F1F08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Миколаїв Ліна</dc:creator>
  <cp:keywords/>
  <dc:description/>
  <cp:lastModifiedBy>Kompvid2</cp:lastModifiedBy>
  <cp:revision>2</cp:revision>
  <cp:lastPrinted>2018-02-21T10:29:00Z</cp:lastPrinted>
  <dcterms:created xsi:type="dcterms:W3CDTF">2018-02-23T08:50:00Z</dcterms:created>
  <dcterms:modified xsi:type="dcterms:W3CDTF">2018-02-23T08:50:00Z</dcterms:modified>
</cp:coreProperties>
</file>