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horzAnchor="margin" w:tblpXSpec="right" w:tblpY="78"/>
        <w:tblW w:w="239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7"/>
      </w:tblGrid>
      <w:tr w:rsidR="00825831" w:rsidRPr="0042069F" w:rsidTr="009E4EF6">
        <w:trPr>
          <w:tblCellSpacing w:w="22" w:type="dxa"/>
        </w:trPr>
        <w:tc>
          <w:tcPr>
            <w:tcW w:w="4906" w:type="pct"/>
          </w:tcPr>
          <w:p w:rsidR="00A43D3C" w:rsidRPr="0042069F" w:rsidRDefault="00740D4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42069F">
              <w:rPr>
                <w:sz w:val="28"/>
                <w:szCs w:val="28"/>
              </w:rPr>
              <w:t>ЗАТВЕРДЖЕ</w:t>
            </w:r>
            <w:r w:rsidRPr="0042069F">
              <w:rPr>
                <w:sz w:val="28"/>
                <w:szCs w:val="28"/>
                <w:lang w:val="ru-RU"/>
              </w:rPr>
              <w:t>НО</w:t>
            </w:r>
          </w:p>
          <w:p w:rsidR="006F1E3A" w:rsidRDefault="0072100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A43D3C" w:rsidRPr="0042069F">
              <w:rPr>
                <w:sz w:val="28"/>
                <w:szCs w:val="28"/>
                <w:lang w:val="ru-RU"/>
              </w:rPr>
              <w:t>аказом</w:t>
            </w:r>
            <w:r w:rsidR="000B5C2C" w:rsidRPr="0042069F">
              <w:rPr>
                <w:sz w:val="28"/>
                <w:szCs w:val="28"/>
                <w:lang w:val="ru-RU"/>
              </w:rPr>
              <w:t xml:space="preserve"> </w:t>
            </w:r>
            <w:r w:rsidR="003B3796">
              <w:rPr>
                <w:sz w:val="28"/>
                <w:szCs w:val="28"/>
                <w:lang w:val="ru-RU"/>
              </w:rPr>
              <w:t>фінансового управління</w:t>
            </w:r>
          </w:p>
          <w:p w:rsidR="003B3796" w:rsidRDefault="003B3796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Чернівецької міської ради</w:t>
            </w:r>
          </w:p>
          <w:p w:rsidR="00825831" w:rsidRPr="0042069F" w:rsidRDefault="00967B54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 xml:space="preserve"> 16</w:t>
            </w:r>
            <w:r w:rsidR="00366DE6" w:rsidRPr="0042069F">
              <w:rPr>
                <w:sz w:val="28"/>
                <w:szCs w:val="28"/>
                <w:u w:val="single"/>
                <w:lang w:val="ru-RU"/>
              </w:rPr>
              <w:t>.</w:t>
            </w:r>
            <w:r w:rsidR="003B3796">
              <w:rPr>
                <w:sz w:val="28"/>
                <w:szCs w:val="28"/>
                <w:u w:val="single"/>
                <w:lang w:val="ru-RU"/>
              </w:rPr>
              <w:t>01</w:t>
            </w:r>
            <w:r w:rsidR="00366DE6" w:rsidRPr="0042069F">
              <w:rPr>
                <w:sz w:val="28"/>
                <w:szCs w:val="28"/>
                <w:u w:val="single"/>
                <w:lang w:val="ru-RU"/>
              </w:rPr>
              <w:t>.201</w:t>
            </w:r>
            <w:r w:rsidR="006F66F4">
              <w:rPr>
                <w:sz w:val="28"/>
                <w:szCs w:val="28"/>
                <w:u w:val="single"/>
                <w:lang w:val="ru-RU"/>
              </w:rPr>
              <w:t>8</w:t>
            </w:r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0B5C2C" w:rsidRPr="0042069F">
              <w:rPr>
                <w:sz w:val="28"/>
                <w:szCs w:val="28"/>
              </w:rPr>
              <w:t xml:space="preserve"> №</w:t>
            </w:r>
            <w:r w:rsidR="00366DE6" w:rsidRPr="0042069F">
              <w:rPr>
                <w:sz w:val="28"/>
                <w:szCs w:val="28"/>
                <w:lang w:val="ru-RU"/>
              </w:rPr>
              <w:t xml:space="preserve"> </w:t>
            </w:r>
            <w:r w:rsidR="00825831" w:rsidRPr="0042069F">
              <w:rPr>
                <w:sz w:val="28"/>
                <w:szCs w:val="28"/>
                <w:u w:val="single"/>
              </w:rPr>
              <w:t xml:space="preserve"> </w:t>
            </w:r>
            <w:r w:rsidR="00F310E8">
              <w:rPr>
                <w:sz w:val="28"/>
                <w:szCs w:val="28"/>
                <w:u w:val="single"/>
              </w:rPr>
              <w:t xml:space="preserve">1  </w:t>
            </w:r>
          </w:p>
        </w:tc>
      </w:tr>
    </w:tbl>
    <w:p w:rsidR="00825831" w:rsidRPr="006E6083" w:rsidRDefault="00825831" w:rsidP="006E767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br w:type="textWrapping" w:clear="all"/>
      </w:r>
    </w:p>
    <w:p w:rsidR="00825831" w:rsidRPr="006E6083" w:rsidRDefault="00825831" w:rsidP="006E767F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t>Програма</w:t>
      </w:r>
    </w:p>
    <w:p w:rsidR="00825831" w:rsidRPr="006E6083" w:rsidRDefault="003B3796" w:rsidP="006E767F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23B2F">
        <w:rPr>
          <w:sz w:val="28"/>
          <w:szCs w:val="28"/>
        </w:rPr>
        <w:t>правління місцевим</w:t>
      </w:r>
      <w:r w:rsidR="00245B84">
        <w:rPr>
          <w:sz w:val="28"/>
          <w:szCs w:val="28"/>
        </w:rPr>
        <w:t xml:space="preserve"> боргом </w:t>
      </w:r>
      <w:r>
        <w:rPr>
          <w:sz w:val="28"/>
          <w:szCs w:val="28"/>
        </w:rPr>
        <w:t xml:space="preserve">міського бюджету </w:t>
      </w:r>
      <w:r w:rsidR="00245B84">
        <w:rPr>
          <w:sz w:val="28"/>
          <w:szCs w:val="28"/>
        </w:rPr>
        <w:t>м</w:t>
      </w:r>
      <w:r>
        <w:rPr>
          <w:sz w:val="28"/>
          <w:szCs w:val="28"/>
        </w:rPr>
        <w:t>іста Чернівці</w:t>
      </w:r>
      <w:r w:rsidR="00C338AD">
        <w:rPr>
          <w:sz w:val="28"/>
          <w:szCs w:val="28"/>
        </w:rPr>
        <w:t xml:space="preserve"> на</w:t>
      </w:r>
      <w:r w:rsidR="00245B84">
        <w:rPr>
          <w:sz w:val="28"/>
          <w:szCs w:val="28"/>
        </w:rPr>
        <w:t xml:space="preserve"> </w:t>
      </w:r>
      <w:r w:rsidR="006E767F">
        <w:rPr>
          <w:sz w:val="28"/>
          <w:szCs w:val="28"/>
        </w:rPr>
        <w:t>201</w:t>
      </w:r>
      <w:r w:rsidR="00FA4A07">
        <w:rPr>
          <w:sz w:val="28"/>
          <w:szCs w:val="28"/>
          <w:lang w:val="ru-RU"/>
        </w:rPr>
        <w:t>8</w:t>
      </w:r>
      <w:r w:rsidR="00C338AD">
        <w:rPr>
          <w:sz w:val="28"/>
          <w:szCs w:val="28"/>
        </w:rPr>
        <w:t xml:space="preserve"> рік</w:t>
      </w:r>
    </w:p>
    <w:p w:rsidR="00825831" w:rsidRPr="006E6083" w:rsidRDefault="00825831" w:rsidP="00825831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25831" w:rsidRPr="006E6083" w:rsidRDefault="00825831" w:rsidP="006E767F">
      <w:pPr>
        <w:pStyle w:val="3"/>
        <w:spacing w:before="0" w:beforeAutospacing="0" w:after="8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t>Загальні положення</w:t>
      </w:r>
    </w:p>
    <w:p w:rsidR="00825831" w:rsidRPr="006E6083" w:rsidRDefault="00825831" w:rsidP="00C23190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E6083">
        <w:rPr>
          <w:sz w:val="28"/>
          <w:szCs w:val="28"/>
        </w:rPr>
        <w:t>Програму</w:t>
      </w:r>
      <w:r w:rsidR="00083402" w:rsidRPr="00083402">
        <w:rPr>
          <w:sz w:val="28"/>
          <w:szCs w:val="28"/>
        </w:rPr>
        <w:t xml:space="preserve"> </w:t>
      </w:r>
      <w:r w:rsidR="00083402">
        <w:rPr>
          <w:sz w:val="28"/>
          <w:szCs w:val="28"/>
        </w:rPr>
        <w:t xml:space="preserve">управління місцевим боргом міського бюджету міста Чернівці </w:t>
      </w:r>
      <w:r w:rsidR="00C338AD">
        <w:rPr>
          <w:sz w:val="28"/>
          <w:szCs w:val="28"/>
        </w:rPr>
        <w:t>на</w:t>
      </w:r>
      <w:r w:rsidR="00083402">
        <w:rPr>
          <w:sz w:val="28"/>
          <w:szCs w:val="28"/>
        </w:rPr>
        <w:t xml:space="preserve"> 201</w:t>
      </w:r>
      <w:r w:rsidR="00FA4A07">
        <w:rPr>
          <w:sz w:val="28"/>
          <w:szCs w:val="28"/>
          <w:lang w:val="ru-RU"/>
        </w:rPr>
        <w:t>8</w:t>
      </w:r>
      <w:r w:rsidR="00C338AD">
        <w:rPr>
          <w:sz w:val="28"/>
          <w:szCs w:val="28"/>
        </w:rPr>
        <w:t xml:space="preserve"> рік</w:t>
      </w:r>
      <w:r w:rsidRPr="006E6083">
        <w:rPr>
          <w:sz w:val="28"/>
          <w:szCs w:val="28"/>
        </w:rPr>
        <w:t xml:space="preserve"> підготовлено відповідно до Порядку здійснення контролю за ризиками, пов'язаними з </w:t>
      </w:r>
      <w:r w:rsidR="006F1E3A">
        <w:rPr>
          <w:sz w:val="28"/>
          <w:szCs w:val="28"/>
        </w:rPr>
        <w:t>управлінням місцевим</w:t>
      </w:r>
      <w:r w:rsidRPr="006E6083">
        <w:rPr>
          <w:sz w:val="28"/>
          <w:szCs w:val="28"/>
        </w:rPr>
        <w:t xml:space="preserve"> боргом, затвердженого постановою Кабінету Міністрів України від 01 серпня 2012 року №815.</w:t>
      </w:r>
    </w:p>
    <w:p w:rsidR="005B4237" w:rsidRDefault="005B4237" w:rsidP="00C23190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програми управління </w:t>
      </w:r>
      <w:r w:rsidR="005B1F03" w:rsidRPr="005B1F03">
        <w:rPr>
          <w:sz w:val="28"/>
          <w:szCs w:val="28"/>
        </w:rPr>
        <w:t xml:space="preserve">місцевим боргом міського бюджету міста Чернівці </w:t>
      </w:r>
      <w:r>
        <w:rPr>
          <w:sz w:val="28"/>
          <w:szCs w:val="28"/>
        </w:rPr>
        <w:t>за звітний бюджетний період буде сформовано не пізніше ніж через три місяці після закінчення бюджетного періоду.</w:t>
      </w:r>
    </w:p>
    <w:p w:rsidR="00825831" w:rsidRDefault="00825831" w:rsidP="00C23190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25831" w:rsidRPr="00A85673" w:rsidRDefault="00671126" w:rsidP="00C23190">
      <w:pPr>
        <w:pStyle w:val="3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71126">
        <w:rPr>
          <w:bCs w:val="0"/>
          <w:sz w:val="28"/>
          <w:szCs w:val="28"/>
        </w:rPr>
        <w:t>По</w:t>
      </w:r>
      <w:r w:rsidR="00825831" w:rsidRPr="00671126">
        <w:rPr>
          <w:sz w:val="28"/>
          <w:szCs w:val="28"/>
        </w:rPr>
        <w:t>к</w:t>
      </w:r>
      <w:r w:rsidR="00825831" w:rsidRPr="006E6083">
        <w:rPr>
          <w:sz w:val="28"/>
          <w:szCs w:val="28"/>
        </w:rPr>
        <w:t xml:space="preserve">азники </w:t>
      </w:r>
      <w:r w:rsidR="00F34B77">
        <w:rPr>
          <w:sz w:val="28"/>
          <w:szCs w:val="28"/>
        </w:rPr>
        <w:t>рішення Чернівецької</w:t>
      </w:r>
      <w:r w:rsidR="00B17366">
        <w:rPr>
          <w:sz w:val="28"/>
          <w:szCs w:val="28"/>
        </w:rPr>
        <w:t xml:space="preserve"> міської ради</w:t>
      </w:r>
      <w:r w:rsidR="00F34B77">
        <w:rPr>
          <w:sz w:val="28"/>
          <w:szCs w:val="28"/>
        </w:rPr>
        <w:t xml:space="preserve"> від </w:t>
      </w:r>
      <w:r w:rsidR="00FA4A07">
        <w:rPr>
          <w:sz w:val="28"/>
          <w:szCs w:val="28"/>
          <w:lang w:val="ru-RU"/>
        </w:rPr>
        <w:t>21</w:t>
      </w:r>
      <w:r w:rsidR="006427F8">
        <w:rPr>
          <w:sz w:val="28"/>
          <w:szCs w:val="28"/>
        </w:rPr>
        <w:t>.1</w:t>
      </w:r>
      <w:r w:rsidR="00F34B77">
        <w:rPr>
          <w:sz w:val="28"/>
          <w:szCs w:val="28"/>
        </w:rPr>
        <w:t>2</w:t>
      </w:r>
      <w:r w:rsidR="00FA4A07">
        <w:rPr>
          <w:sz w:val="28"/>
          <w:szCs w:val="28"/>
        </w:rPr>
        <w:t>.201</w:t>
      </w:r>
      <w:r w:rsidR="00FA4A07">
        <w:rPr>
          <w:sz w:val="28"/>
          <w:szCs w:val="28"/>
          <w:lang w:val="ru-RU"/>
        </w:rPr>
        <w:t>7</w:t>
      </w:r>
      <w:r w:rsidR="006427F8">
        <w:rPr>
          <w:sz w:val="28"/>
          <w:szCs w:val="28"/>
        </w:rPr>
        <w:t xml:space="preserve"> р.</w:t>
      </w:r>
      <w:r w:rsidR="009871A6">
        <w:rPr>
          <w:sz w:val="28"/>
          <w:szCs w:val="28"/>
        </w:rPr>
        <w:t xml:space="preserve"> </w:t>
      </w:r>
      <w:r w:rsidR="00F34B77">
        <w:rPr>
          <w:sz w:val="28"/>
          <w:szCs w:val="28"/>
        </w:rPr>
        <w:t>№</w:t>
      </w:r>
      <w:r w:rsidR="00FA4A07">
        <w:rPr>
          <w:sz w:val="28"/>
          <w:szCs w:val="28"/>
          <w:lang w:val="ru-RU"/>
        </w:rPr>
        <w:t>1032</w:t>
      </w:r>
      <w:r w:rsidR="00B17366">
        <w:rPr>
          <w:sz w:val="28"/>
          <w:szCs w:val="28"/>
        </w:rPr>
        <w:t xml:space="preserve"> «Про міський бюджет</w:t>
      </w:r>
      <w:r w:rsidR="00F34B77">
        <w:rPr>
          <w:sz w:val="28"/>
          <w:szCs w:val="28"/>
        </w:rPr>
        <w:t xml:space="preserve"> </w:t>
      </w:r>
      <w:r w:rsidR="00B17366">
        <w:rPr>
          <w:sz w:val="28"/>
          <w:szCs w:val="28"/>
        </w:rPr>
        <w:t>на 201</w:t>
      </w:r>
      <w:r w:rsidR="00FA4A07">
        <w:rPr>
          <w:sz w:val="28"/>
          <w:szCs w:val="28"/>
          <w:lang w:val="ru-RU"/>
        </w:rPr>
        <w:t>8</w:t>
      </w:r>
      <w:r w:rsidR="00B17366">
        <w:rPr>
          <w:sz w:val="28"/>
          <w:szCs w:val="28"/>
        </w:rPr>
        <w:t xml:space="preserve"> рік</w:t>
      </w:r>
      <w:r w:rsidR="00C23190">
        <w:rPr>
          <w:sz w:val="28"/>
          <w:szCs w:val="28"/>
        </w:rPr>
        <w:t>»</w:t>
      </w:r>
      <w:r w:rsidR="00B17366">
        <w:rPr>
          <w:sz w:val="28"/>
          <w:szCs w:val="28"/>
        </w:rPr>
        <w:t xml:space="preserve"> в частині міс</w:t>
      </w:r>
      <w:r w:rsidR="00823B2F">
        <w:rPr>
          <w:sz w:val="28"/>
          <w:szCs w:val="28"/>
        </w:rPr>
        <w:t>цевого</w:t>
      </w:r>
      <w:r w:rsidR="00825831" w:rsidRPr="006E6083">
        <w:rPr>
          <w:sz w:val="28"/>
          <w:szCs w:val="28"/>
        </w:rPr>
        <w:t xml:space="preserve"> боргу і запозичень</w:t>
      </w:r>
      <w:r w:rsidR="00A85673" w:rsidRPr="00F34B77">
        <w:rPr>
          <w:sz w:val="28"/>
          <w:szCs w:val="28"/>
        </w:rPr>
        <w:t>.</w:t>
      </w:r>
    </w:p>
    <w:p w:rsidR="00825831" w:rsidRPr="006E6083" w:rsidRDefault="006F1E3A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Витрати міського</w:t>
      </w:r>
      <w:r w:rsidR="00825831" w:rsidRPr="006E6083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м.</w:t>
      </w:r>
      <w:r w:rsidR="000B5C2C">
        <w:rPr>
          <w:sz w:val="28"/>
          <w:szCs w:val="28"/>
        </w:rPr>
        <w:t xml:space="preserve"> </w:t>
      </w:r>
      <w:r w:rsidR="00F34B77">
        <w:rPr>
          <w:sz w:val="28"/>
          <w:szCs w:val="28"/>
        </w:rPr>
        <w:t xml:space="preserve">Чернівці </w:t>
      </w:r>
      <w:r w:rsidR="00FA4A07">
        <w:rPr>
          <w:sz w:val="28"/>
          <w:szCs w:val="28"/>
        </w:rPr>
        <w:t>на 201</w:t>
      </w:r>
      <w:r w:rsidR="00FA4A07">
        <w:rPr>
          <w:sz w:val="28"/>
          <w:szCs w:val="28"/>
          <w:lang w:val="ru-RU"/>
        </w:rPr>
        <w:t>8</w:t>
      </w:r>
      <w:r w:rsidR="00825831" w:rsidRPr="006E6083">
        <w:rPr>
          <w:sz w:val="28"/>
          <w:szCs w:val="28"/>
        </w:rPr>
        <w:t xml:space="preserve"> рік з погаше</w:t>
      </w:r>
      <w:r>
        <w:rPr>
          <w:sz w:val="28"/>
          <w:szCs w:val="28"/>
        </w:rPr>
        <w:t xml:space="preserve">ння та обслуговування місцевого </w:t>
      </w:r>
      <w:r w:rsidR="00825831" w:rsidRPr="006E6083">
        <w:rPr>
          <w:sz w:val="28"/>
          <w:szCs w:val="28"/>
        </w:rPr>
        <w:t>боргу заплановано відповідно до:</w:t>
      </w:r>
    </w:p>
    <w:p w:rsidR="00825831" w:rsidRPr="006E6083" w:rsidRDefault="00F34B7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825831" w:rsidRPr="006E6083">
        <w:rPr>
          <w:sz w:val="28"/>
          <w:szCs w:val="28"/>
        </w:rPr>
        <w:t>графіків платежів на мом</w:t>
      </w:r>
      <w:r w:rsidR="006F1E3A">
        <w:rPr>
          <w:sz w:val="28"/>
          <w:szCs w:val="28"/>
        </w:rPr>
        <w:t>ент складання проекту м</w:t>
      </w:r>
      <w:r w:rsidR="00B17366">
        <w:rPr>
          <w:sz w:val="28"/>
          <w:szCs w:val="28"/>
        </w:rPr>
        <w:t>іського</w:t>
      </w:r>
      <w:r w:rsidR="00825831" w:rsidRPr="006E6083">
        <w:rPr>
          <w:sz w:val="28"/>
          <w:szCs w:val="28"/>
        </w:rPr>
        <w:t xml:space="preserve"> бюджету на 201</w:t>
      </w:r>
      <w:r w:rsidR="00FA4A07">
        <w:rPr>
          <w:sz w:val="28"/>
          <w:szCs w:val="28"/>
          <w:lang w:val="ru-RU"/>
        </w:rPr>
        <w:t>8</w:t>
      </w:r>
      <w:r w:rsidR="00825831" w:rsidRPr="006E6083">
        <w:rPr>
          <w:sz w:val="28"/>
          <w:szCs w:val="28"/>
        </w:rPr>
        <w:t xml:space="preserve"> рік;</w:t>
      </w:r>
    </w:p>
    <w:p w:rsidR="00825831" w:rsidRPr="006E6083" w:rsidRDefault="00F34B7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5831" w:rsidRPr="006E6083">
        <w:rPr>
          <w:sz w:val="28"/>
          <w:szCs w:val="28"/>
        </w:rPr>
        <w:t xml:space="preserve">планових обсягів запозичень на фінансування </w:t>
      </w:r>
      <w:r w:rsidR="00B17366">
        <w:rPr>
          <w:sz w:val="28"/>
          <w:szCs w:val="28"/>
        </w:rPr>
        <w:t>міського</w:t>
      </w:r>
      <w:r w:rsidR="000B5C2C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>бюджету;</w:t>
      </w:r>
    </w:p>
    <w:p w:rsidR="00825831" w:rsidRPr="006E6083" w:rsidRDefault="00F34B7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5831" w:rsidRPr="006E6083">
        <w:rPr>
          <w:sz w:val="28"/>
          <w:szCs w:val="28"/>
        </w:rPr>
        <w:t>прогнозних відсоткових ставок та курсів валют;</w:t>
      </w:r>
    </w:p>
    <w:p w:rsidR="00825831" w:rsidRPr="006E6083" w:rsidRDefault="00F34B7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5831" w:rsidRPr="006E6083">
        <w:rPr>
          <w:sz w:val="28"/>
          <w:szCs w:val="28"/>
        </w:rPr>
        <w:t xml:space="preserve">прогнозу обсягів витрат на управління </w:t>
      </w:r>
      <w:r w:rsidR="009D1945">
        <w:rPr>
          <w:sz w:val="28"/>
          <w:szCs w:val="28"/>
        </w:rPr>
        <w:t>місцевим</w:t>
      </w:r>
      <w:r w:rsidR="00825831" w:rsidRPr="006E6083">
        <w:rPr>
          <w:sz w:val="28"/>
          <w:szCs w:val="28"/>
        </w:rPr>
        <w:t xml:space="preserve"> боргом.</w:t>
      </w:r>
    </w:p>
    <w:p w:rsidR="00F57E4B" w:rsidRPr="00F57E4B" w:rsidRDefault="00F57E4B" w:rsidP="00F57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7E4B">
        <w:rPr>
          <w:rFonts w:ascii="Times New Roman" w:hAnsi="Times New Roman"/>
          <w:sz w:val="28"/>
          <w:szCs w:val="28"/>
        </w:rPr>
        <w:t>Між Чернівецькою міською радою та NEFCO  підписано Кредитний договір від 06.07.2016 року «Енергоефективність в будівлях бюджетної сфери у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7E4B">
        <w:rPr>
          <w:rFonts w:ascii="Times New Roman" w:hAnsi="Times New Roman"/>
          <w:sz w:val="28"/>
          <w:szCs w:val="28"/>
        </w:rPr>
        <w:t>Чернівцях», на реалізацію як</w:t>
      </w:r>
      <w:r w:rsidR="00C338AD">
        <w:rPr>
          <w:rFonts w:ascii="Times New Roman" w:hAnsi="Times New Roman"/>
          <w:sz w:val="28"/>
          <w:szCs w:val="28"/>
        </w:rPr>
        <w:t>ого</w:t>
      </w:r>
      <w:r w:rsidRPr="00F57E4B">
        <w:rPr>
          <w:rFonts w:ascii="Times New Roman" w:hAnsi="Times New Roman"/>
          <w:sz w:val="28"/>
          <w:szCs w:val="28"/>
        </w:rPr>
        <w:t xml:space="preserve"> в 201</w:t>
      </w:r>
      <w:r w:rsidR="00FA4A07" w:rsidRPr="00FA4A07">
        <w:rPr>
          <w:rFonts w:ascii="Times New Roman" w:hAnsi="Times New Roman"/>
          <w:sz w:val="28"/>
          <w:szCs w:val="28"/>
        </w:rPr>
        <w:t>8</w:t>
      </w:r>
      <w:r w:rsidRPr="00F57E4B">
        <w:rPr>
          <w:rFonts w:ascii="Times New Roman" w:hAnsi="Times New Roman"/>
          <w:sz w:val="28"/>
          <w:szCs w:val="28"/>
        </w:rPr>
        <w:t xml:space="preserve"> році планується залучити до міського бюджету 105</w:t>
      </w:r>
      <w:r w:rsidR="00FA4A07" w:rsidRPr="00FA4A07">
        <w:rPr>
          <w:rFonts w:ascii="Times New Roman" w:hAnsi="Times New Roman"/>
          <w:sz w:val="28"/>
          <w:szCs w:val="28"/>
        </w:rPr>
        <w:t>177</w:t>
      </w:r>
      <w:r w:rsidRPr="00F57E4B">
        <w:rPr>
          <w:rFonts w:ascii="Times New Roman" w:hAnsi="Times New Roman"/>
          <w:sz w:val="28"/>
          <w:szCs w:val="28"/>
        </w:rPr>
        <w:t>,</w:t>
      </w:r>
      <w:r w:rsidR="00FA4A07" w:rsidRPr="00FA4A07">
        <w:rPr>
          <w:rFonts w:ascii="Times New Roman" w:hAnsi="Times New Roman"/>
          <w:sz w:val="28"/>
          <w:szCs w:val="28"/>
        </w:rPr>
        <w:t>0</w:t>
      </w:r>
      <w:r w:rsidRPr="00F57E4B">
        <w:rPr>
          <w:rFonts w:ascii="Times New Roman" w:hAnsi="Times New Roman"/>
          <w:sz w:val="28"/>
          <w:szCs w:val="28"/>
        </w:rPr>
        <w:t xml:space="preserve"> тис.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57E4B">
        <w:rPr>
          <w:rFonts w:ascii="Times New Roman" w:hAnsi="Times New Roman"/>
          <w:sz w:val="28"/>
          <w:szCs w:val="28"/>
        </w:rPr>
        <w:t>грн. кредитних коштів</w:t>
      </w:r>
      <w:r w:rsidR="00FA4A07" w:rsidRPr="00C338AD">
        <w:rPr>
          <w:rFonts w:ascii="Times New Roman" w:hAnsi="Times New Roman"/>
          <w:sz w:val="28"/>
          <w:szCs w:val="28"/>
        </w:rPr>
        <w:t xml:space="preserve">. </w:t>
      </w:r>
    </w:p>
    <w:p w:rsidR="00B21D99" w:rsidRPr="00B21D99" w:rsidRDefault="00F57E4B" w:rsidP="00B21D99">
      <w:pPr>
        <w:widowControl w:val="0"/>
        <w:tabs>
          <w:tab w:val="left" w:pos="129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Обсяг платежів на обслуговування </w:t>
      </w:r>
      <w:r w:rsidR="00FA4A07" w:rsidRPr="00B21D99">
        <w:rPr>
          <w:rFonts w:ascii="Times New Roman" w:hAnsi="Times New Roman"/>
          <w:sz w:val="28"/>
          <w:szCs w:val="28"/>
        </w:rPr>
        <w:t>зазначеного</w:t>
      </w:r>
      <w:r w:rsidRPr="00B21D99">
        <w:rPr>
          <w:rFonts w:ascii="Times New Roman" w:hAnsi="Times New Roman"/>
          <w:sz w:val="28"/>
          <w:szCs w:val="28"/>
        </w:rPr>
        <w:t xml:space="preserve"> кредит</w:t>
      </w:r>
      <w:r w:rsidR="00FA4A07" w:rsidRPr="00B21D99">
        <w:rPr>
          <w:rFonts w:ascii="Times New Roman" w:hAnsi="Times New Roman"/>
          <w:sz w:val="28"/>
          <w:szCs w:val="28"/>
        </w:rPr>
        <w:t>у</w:t>
      </w:r>
      <w:r w:rsidRPr="00B21D99">
        <w:rPr>
          <w:rFonts w:ascii="Times New Roman" w:hAnsi="Times New Roman"/>
          <w:sz w:val="28"/>
          <w:szCs w:val="28"/>
        </w:rPr>
        <w:t xml:space="preserve"> запланований у розмірі 6</w:t>
      </w:r>
      <w:r w:rsidR="00FA4A07" w:rsidRPr="00B21D99">
        <w:rPr>
          <w:rFonts w:ascii="Times New Roman" w:hAnsi="Times New Roman"/>
          <w:sz w:val="28"/>
          <w:szCs w:val="28"/>
        </w:rPr>
        <w:t>346,2</w:t>
      </w:r>
      <w:r w:rsidRPr="00B21D99">
        <w:rPr>
          <w:rFonts w:ascii="Times New Roman" w:hAnsi="Times New Roman"/>
          <w:sz w:val="28"/>
          <w:szCs w:val="28"/>
        </w:rPr>
        <w:t xml:space="preserve"> тис. грн.</w:t>
      </w:r>
      <w:r w:rsidR="00BB2077" w:rsidRPr="00B21D99">
        <w:rPr>
          <w:rFonts w:ascii="Times New Roman" w:hAnsi="Times New Roman"/>
          <w:sz w:val="28"/>
          <w:szCs w:val="28"/>
        </w:rPr>
        <w:t>,</w:t>
      </w:r>
      <w:r w:rsidR="00B21D99" w:rsidRPr="00B21D99">
        <w:rPr>
          <w:rFonts w:ascii="Times New Roman" w:hAnsi="Times New Roman"/>
          <w:sz w:val="28"/>
          <w:szCs w:val="28"/>
        </w:rPr>
        <w:t xml:space="preserve"> з них:</w:t>
      </w:r>
    </w:p>
    <w:p w:rsidR="00B21D99" w:rsidRPr="00B21D99" w:rsidRDefault="00B21D99" w:rsidP="00B21D99">
      <w:pPr>
        <w:widowControl w:val="0"/>
        <w:numPr>
          <w:ilvl w:val="0"/>
          <w:numId w:val="8"/>
        </w:numPr>
        <w:tabs>
          <w:tab w:val="left" w:pos="12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відсотки на обслуговування кредиту – 2609,5 тис. грн., </w:t>
      </w:r>
    </w:p>
    <w:p w:rsidR="00B21D99" w:rsidRPr="00B21D99" w:rsidRDefault="00B21D99" w:rsidP="00B21D99">
      <w:pPr>
        <w:widowControl w:val="0"/>
        <w:numPr>
          <w:ilvl w:val="0"/>
          <w:numId w:val="8"/>
        </w:numPr>
        <w:tabs>
          <w:tab w:val="left" w:pos="12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одноразова комісія за організацію – 1920,0 тис. грн., </w:t>
      </w:r>
    </w:p>
    <w:p w:rsidR="00B21D99" w:rsidRPr="00B21D99" w:rsidRDefault="00B21D99" w:rsidP="00B21D99">
      <w:pPr>
        <w:widowControl w:val="0"/>
        <w:numPr>
          <w:ilvl w:val="0"/>
          <w:numId w:val="8"/>
        </w:numPr>
        <w:tabs>
          <w:tab w:val="left" w:pos="12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комісійні за зобов’язання – 1204,7 тис. грн., </w:t>
      </w:r>
    </w:p>
    <w:p w:rsidR="00B21D99" w:rsidRPr="00B21D99" w:rsidRDefault="00B21D99" w:rsidP="00B21D99">
      <w:pPr>
        <w:widowControl w:val="0"/>
        <w:numPr>
          <w:ilvl w:val="0"/>
          <w:numId w:val="8"/>
        </w:numPr>
        <w:tabs>
          <w:tab w:val="left" w:pos="12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послуги банку – 612,0 тис. грн. </w:t>
      </w:r>
    </w:p>
    <w:p w:rsidR="00C638C7" w:rsidRPr="00B21D99" w:rsidRDefault="00C638C7" w:rsidP="00B21D9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>Крім цього, в бюджеті розвитку міського бюджету м. Чернівці передбачен</w:t>
      </w:r>
      <w:r w:rsidR="005C77DD" w:rsidRPr="00B21D99">
        <w:rPr>
          <w:rFonts w:ascii="Times New Roman" w:hAnsi="Times New Roman"/>
          <w:sz w:val="28"/>
          <w:szCs w:val="28"/>
        </w:rPr>
        <w:t>о</w:t>
      </w:r>
      <w:r w:rsidRPr="00B21D99">
        <w:rPr>
          <w:rFonts w:ascii="Times New Roman" w:hAnsi="Times New Roman"/>
          <w:sz w:val="28"/>
          <w:szCs w:val="28"/>
        </w:rPr>
        <w:t xml:space="preserve"> кошти</w:t>
      </w:r>
      <w:r w:rsidR="00A15B97" w:rsidRPr="00B21D99">
        <w:rPr>
          <w:rFonts w:ascii="Times New Roman" w:hAnsi="Times New Roman"/>
          <w:sz w:val="28"/>
          <w:szCs w:val="28"/>
        </w:rPr>
        <w:t xml:space="preserve"> </w:t>
      </w:r>
      <w:r w:rsidRPr="00B21D99">
        <w:rPr>
          <w:rFonts w:ascii="Times New Roman" w:hAnsi="Times New Roman"/>
          <w:sz w:val="28"/>
          <w:szCs w:val="28"/>
        </w:rPr>
        <w:t>співфінансування на реалізацію інвестиційн</w:t>
      </w:r>
      <w:r w:rsidR="006F66F4" w:rsidRPr="006F66F4">
        <w:rPr>
          <w:rFonts w:ascii="Times New Roman" w:hAnsi="Times New Roman"/>
          <w:sz w:val="28"/>
          <w:szCs w:val="28"/>
        </w:rPr>
        <w:t>ого</w:t>
      </w:r>
      <w:r w:rsidRPr="00B21D99">
        <w:rPr>
          <w:rFonts w:ascii="Times New Roman" w:hAnsi="Times New Roman"/>
          <w:sz w:val="28"/>
          <w:szCs w:val="28"/>
        </w:rPr>
        <w:t xml:space="preserve"> проект</w:t>
      </w:r>
      <w:r w:rsidR="006F66F4" w:rsidRPr="006F66F4">
        <w:rPr>
          <w:rFonts w:ascii="Times New Roman" w:hAnsi="Times New Roman"/>
          <w:sz w:val="28"/>
          <w:szCs w:val="28"/>
        </w:rPr>
        <w:t>у</w:t>
      </w:r>
      <w:r w:rsidRPr="00B21D99">
        <w:rPr>
          <w:rFonts w:ascii="Times New Roman" w:hAnsi="Times New Roman"/>
          <w:sz w:val="28"/>
          <w:szCs w:val="28"/>
        </w:rPr>
        <w:t xml:space="preserve"> на загальну суму </w:t>
      </w:r>
      <w:r w:rsidR="00B21D99" w:rsidRPr="00B21D99">
        <w:rPr>
          <w:rFonts w:ascii="Times New Roman" w:hAnsi="Times New Roman"/>
          <w:sz w:val="28"/>
          <w:szCs w:val="28"/>
        </w:rPr>
        <w:t>5240,0</w:t>
      </w:r>
      <w:r w:rsidRPr="00B21D99">
        <w:rPr>
          <w:rFonts w:ascii="Times New Roman" w:hAnsi="Times New Roman"/>
          <w:sz w:val="28"/>
          <w:szCs w:val="28"/>
        </w:rPr>
        <w:t xml:space="preserve"> тис. грн.</w:t>
      </w:r>
    </w:p>
    <w:p w:rsidR="00754E5E" w:rsidRPr="000D11E7" w:rsidRDefault="008071B0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Мет</w:t>
      </w:r>
      <w:r w:rsidR="00A15B97" w:rsidRPr="000D11E7">
        <w:rPr>
          <w:sz w:val="28"/>
          <w:szCs w:val="28"/>
        </w:rPr>
        <w:t>ою кредит</w:t>
      </w:r>
      <w:r w:rsidR="00607CC0" w:rsidRPr="000D11E7">
        <w:rPr>
          <w:sz w:val="28"/>
          <w:szCs w:val="28"/>
        </w:rPr>
        <w:t>у</w:t>
      </w:r>
      <w:r w:rsidR="00A15B97" w:rsidRPr="000D11E7">
        <w:rPr>
          <w:sz w:val="28"/>
          <w:szCs w:val="28"/>
        </w:rPr>
        <w:t xml:space="preserve"> </w:t>
      </w:r>
      <w:r w:rsidR="00857D6D" w:rsidRPr="000D11E7">
        <w:rPr>
          <w:sz w:val="28"/>
          <w:szCs w:val="28"/>
        </w:rPr>
        <w:t xml:space="preserve">є </w:t>
      </w:r>
      <w:r w:rsidR="00B21D99" w:rsidRPr="000D11E7">
        <w:rPr>
          <w:sz w:val="28"/>
          <w:szCs w:val="28"/>
        </w:rPr>
        <w:t>впровадження е</w:t>
      </w:r>
      <w:r w:rsidR="007D3718" w:rsidRPr="000D11E7">
        <w:rPr>
          <w:sz w:val="28"/>
          <w:szCs w:val="28"/>
        </w:rPr>
        <w:t>нергоефективних заходів в бюджетних закладах м. Чернівці, в результаті якого будуть покращені екологічні умови, скорочення споживання енергії та витрат на експлуатацію і управління, а також скорочення викидів СО</w:t>
      </w:r>
      <w:r w:rsidR="007D3718" w:rsidRPr="000D11E7">
        <w:rPr>
          <w:sz w:val="16"/>
          <w:szCs w:val="16"/>
        </w:rPr>
        <w:t>2.</w:t>
      </w:r>
      <w:r w:rsidR="00754E5E" w:rsidRPr="000D11E7">
        <w:rPr>
          <w:sz w:val="28"/>
          <w:szCs w:val="28"/>
        </w:rPr>
        <w:t xml:space="preserve"> </w:t>
      </w:r>
    </w:p>
    <w:p w:rsidR="005B71BE" w:rsidRPr="005B71BE" w:rsidRDefault="009B7200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B71BE">
        <w:rPr>
          <w:sz w:val="28"/>
          <w:szCs w:val="28"/>
        </w:rPr>
        <w:lastRenderedPageBreak/>
        <w:t>В 2018  році повернення тіла кредиту не передбачено. Відповідно до умов кредитного договору позичальник повинен погасити суму кредиту рівними піврічними платежами починаючи з дати, що випадає через 24 місяці</w:t>
      </w:r>
      <w:r w:rsidR="005B71BE" w:rsidRPr="005B71BE">
        <w:rPr>
          <w:sz w:val="28"/>
          <w:szCs w:val="28"/>
        </w:rPr>
        <w:t xml:space="preserve"> після дати першої виплати.</w:t>
      </w:r>
    </w:p>
    <w:p w:rsidR="00754E5E" w:rsidRPr="005B71BE" w:rsidRDefault="005B71BE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5B71BE">
        <w:rPr>
          <w:sz w:val="28"/>
          <w:szCs w:val="28"/>
        </w:rPr>
        <w:t>З</w:t>
      </w:r>
      <w:r w:rsidR="00754E5E" w:rsidRPr="005B71BE">
        <w:rPr>
          <w:sz w:val="28"/>
          <w:szCs w:val="28"/>
        </w:rPr>
        <w:t>аборгованість з платежів відсутня.</w:t>
      </w:r>
    </w:p>
    <w:p w:rsidR="00825831" w:rsidRPr="005B71BE" w:rsidRDefault="00825831" w:rsidP="00F57E4B">
      <w:pPr>
        <w:pStyle w:val="a5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25831" w:rsidRPr="000D11E7" w:rsidRDefault="00825831" w:rsidP="00F57E4B">
      <w:pPr>
        <w:pStyle w:val="3"/>
        <w:tabs>
          <w:tab w:val="left" w:pos="851"/>
        </w:tabs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0D11E7">
        <w:rPr>
          <w:sz w:val="28"/>
          <w:szCs w:val="28"/>
        </w:rPr>
        <w:t xml:space="preserve">Боргові інструменти </w:t>
      </w:r>
      <w:r w:rsidR="00DF69EB" w:rsidRPr="000D11E7">
        <w:rPr>
          <w:sz w:val="28"/>
          <w:szCs w:val="28"/>
        </w:rPr>
        <w:t>міського бюджету м.</w:t>
      </w:r>
      <w:r w:rsidR="000B5C2C" w:rsidRPr="000D11E7">
        <w:rPr>
          <w:sz w:val="28"/>
          <w:szCs w:val="28"/>
        </w:rPr>
        <w:t xml:space="preserve"> </w:t>
      </w:r>
      <w:r w:rsidR="00754E5E" w:rsidRPr="000D11E7">
        <w:rPr>
          <w:sz w:val="28"/>
          <w:szCs w:val="28"/>
        </w:rPr>
        <w:t>Чернівці</w:t>
      </w:r>
      <w:r w:rsidRPr="000D11E7">
        <w:rPr>
          <w:sz w:val="28"/>
          <w:szCs w:val="28"/>
        </w:rPr>
        <w:t xml:space="preserve"> у 201</w:t>
      </w:r>
      <w:r w:rsidR="00607CC0" w:rsidRPr="000D11E7">
        <w:rPr>
          <w:sz w:val="28"/>
          <w:szCs w:val="28"/>
        </w:rPr>
        <w:t>8</w:t>
      </w:r>
      <w:r w:rsidRPr="000D11E7">
        <w:rPr>
          <w:sz w:val="28"/>
          <w:szCs w:val="28"/>
        </w:rPr>
        <w:t xml:space="preserve"> році</w:t>
      </w:r>
    </w:p>
    <w:p w:rsidR="00825831" w:rsidRPr="000D11E7" w:rsidRDefault="0082583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Протягом 201</w:t>
      </w:r>
      <w:r w:rsidR="00607CC0" w:rsidRPr="000D11E7">
        <w:rPr>
          <w:sz w:val="28"/>
          <w:szCs w:val="28"/>
        </w:rPr>
        <w:t>8</w:t>
      </w:r>
      <w:r w:rsidRPr="000D11E7">
        <w:rPr>
          <w:sz w:val="28"/>
          <w:szCs w:val="28"/>
        </w:rPr>
        <w:t xml:space="preserve"> року фінансування </w:t>
      </w:r>
      <w:r w:rsidR="0002296A" w:rsidRPr="000D11E7">
        <w:rPr>
          <w:sz w:val="28"/>
          <w:szCs w:val="28"/>
        </w:rPr>
        <w:t>міського</w:t>
      </w:r>
      <w:r w:rsidRPr="000D11E7">
        <w:rPr>
          <w:sz w:val="28"/>
          <w:szCs w:val="28"/>
        </w:rPr>
        <w:t xml:space="preserve"> бюджету </w:t>
      </w:r>
      <w:r w:rsidR="0002296A" w:rsidRPr="000D11E7">
        <w:rPr>
          <w:sz w:val="28"/>
          <w:szCs w:val="28"/>
        </w:rPr>
        <w:t>м</w:t>
      </w:r>
      <w:r w:rsidR="00754E5E" w:rsidRPr="000D11E7">
        <w:rPr>
          <w:sz w:val="28"/>
          <w:szCs w:val="28"/>
        </w:rPr>
        <w:t>іста Чернівці</w:t>
      </w:r>
      <w:r w:rsidR="0002296A" w:rsidRPr="000D11E7">
        <w:rPr>
          <w:sz w:val="28"/>
          <w:szCs w:val="28"/>
        </w:rPr>
        <w:t xml:space="preserve"> </w:t>
      </w:r>
      <w:r w:rsidR="009871A6" w:rsidRPr="000D11E7">
        <w:rPr>
          <w:sz w:val="28"/>
          <w:szCs w:val="28"/>
        </w:rPr>
        <w:t>здійснюватиметься</w:t>
      </w:r>
      <w:r w:rsidR="0002296A" w:rsidRPr="000D11E7">
        <w:rPr>
          <w:sz w:val="28"/>
          <w:szCs w:val="28"/>
        </w:rPr>
        <w:t>:</w:t>
      </w:r>
    </w:p>
    <w:p w:rsidR="00E043A1" w:rsidRPr="000D11E7" w:rsidRDefault="00E043A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 xml:space="preserve">За типом кредитора – </w:t>
      </w:r>
      <w:r w:rsidR="005C71BC" w:rsidRPr="000D11E7">
        <w:rPr>
          <w:sz w:val="28"/>
          <w:szCs w:val="28"/>
        </w:rPr>
        <w:t>позик</w:t>
      </w:r>
      <w:r w:rsidR="00607CC0" w:rsidRPr="000D11E7">
        <w:rPr>
          <w:sz w:val="28"/>
          <w:szCs w:val="28"/>
        </w:rPr>
        <w:t>а</w:t>
      </w:r>
      <w:r w:rsidR="005C71BC" w:rsidRPr="000D11E7">
        <w:rPr>
          <w:sz w:val="28"/>
          <w:szCs w:val="28"/>
        </w:rPr>
        <w:t>, надан</w:t>
      </w:r>
      <w:r w:rsidR="00607CC0" w:rsidRPr="000D11E7">
        <w:rPr>
          <w:sz w:val="28"/>
          <w:szCs w:val="28"/>
        </w:rPr>
        <w:t>а</w:t>
      </w:r>
      <w:r w:rsidR="005C71BC" w:rsidRPr="000D11E7">
        <w:rPr>
          <w:sz w:val="28"/>
          <w:szCs w:val="28"/>
        </w:rPr>
        <w:t xml:space="preserve"> міжнародн</w:t>
      </w:r>
      <w:r w:rsidR="00607CC0" w:rsidRPr="000D11E7">
        <w:rPr>
          <w:sz w:val="28"/>
          <w:szCs w:val="28"/>
        </w:rPr>
        <w:t>ою</w:t>
      </w:r>
      <w:r w:rsidR="005C71BC" w:rsidRPr="000D11E7">
        <w:rPr>
          <w:sz w:val="28"/>
          <w:szCs w:val="28"/>
        </w:rPr>
        <w:t xml:space="preserve"> </w:t>
      </w:r>
      <w:r w:rsidR="005C77DD" w:rsidRPr="000D11E7">
        <w:rPr>
          <w:sz w:val="28"/>
          <w:szCs w:val="28"/>
        </w:rPr>
        <w:t>організаці</w:t>
      </w:r>
      <w:r w:rsidR="00607CC0" w:rsidRPr="000D11E7">
        <w:rPr>
          <w:sz w:val="28"/>
          <w:szCs w:val="28"/>
        </w:rPr>
        <w:t>єю</w:t>
      </w:r>
      <w:r w:rsidR="00C338AD">
        <w:rPr>
          <w:sz w:val="28"/>
          <w:szCs w:val="28"/>
        </w:rPr>
        <w:t>.</w:t>
      </w:r>
    </w:p>
    <w:p w:rsidR="0002296A" w:rsidRPr="000D11E7" w:rsidRDefault="00E043A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З</w:t>
      </w:r>
      <w:r w:rsidR="00FB0637" w:rsidRPr="000D11E7">
        <w:rPr>
          <w:sz w:val="28"/>
          <w:szCs w:val="28"/>
        </w:rPr>
        <w:t>а</w:t>
      </w:r>
      <w:r w:rsidRPr="000D11E7">
        <w:rPr>
          <w:sz w:val="28"/>
          <w:szCs w:val="28"/>
        </w:rPr>
        <w:t xml:space="preserve"> с</w:t>
      </w:r>
      <w:r w:rsidR="009D1945" w:rsidRPr="000D11E7">
        <w:rPr>
          <w:sz w:val="28"/>
          <w:szCs w:val="28"/>
        </w:rPr>
        <w:t>т</w:t>
      </w:r>
      <w:r w:rsidR="00062350" w:rsidRPr="000D11E7">
        <w:rPr>
          <w:sz w:val="28"/>
          <w:szCs w:val="28"/>
        </w:rPr>
        <w:t xml:space="preserve">роком погашення </w:t>
      </w:r>
      <w:r w:rsidR="000B5C2C" w:rsidRPr="000D11E7">
        <w:rPr>
          <w:sz w:val="28"/>
          <w:szCs w:val="28"/>
        </w:rPr>
        <w:t>–</w:t>
      </w:r>
      <w:r w:rsidR="00754E5E" w:rsidRPr="000D11E7">
        <w:rPr>
          <w:sz w:val="28"/>
          <w:szCs w:val="28"/>
        </w:rPr>
        <w:t xml:space="preserve"> </w:t>
      </w:r>
      <w:r w:rsidR="00825831" w:rsidRPr="000D11E7">
        <w:rPr>
          <w:sz w:val="28"/>
          <w:szCs w:val="28"/>
        </w:rPr>
        <w:t>довгостро</w:t>
      </w:r>
      <w:r w:rsidR="00E24D77" w:rsidRPr="000D11E7">
        <w:rPr>
          <w:sz w:val="28"/>
          <w:szCs w:val="28"/>
        </w:rPr>
        <w:t>ковий</w:t>
      </w:r>
      <w:r w:rsidR="00607CC0" w:rsidRPr="000D11E7">
        <w:rPr>
          <w:sz w:val="28"/>
          <w:szCs w:val="28"/>
        </w:rPr>
        <w:t xml:space="preserve"> </w:t>
      </w:r>
      <w:r w:rsidR="00E24D77" w:rsidRPr="000D11E7">
        <w:rPr>
          <w:sz w:val="28"/>
          <w:szCs w:val="28"/>
        </w:rPr>
        <w:t>кредит</w:t>
      </w:r>
      <w:r w:rsidR="00A32CBD">
        <w:rPr>
          <w:sz w:val="28"/>
          <w:szCs w:val="28"/>
        </w:rPr>
        <w:t xml:space="preserve"> із повним погашенням в </w:t>
      </w:r>
      <w:r w:rsidR="000608BB">
        <w:rPr>
          <w:sz w:val="28"/>
          <w:szCs w:val="28"/>
        </w:rPr>
        <w:t>2025 році</w:t>
      </w:r>
      <w:r w:rsidR="00D165BE" w:rsidRPr="000D11E7">
        <w:rPr>
          <w:sz w:val="28"/>
          <w:szCs w:val="28"/>
        </w:rPr>
        <w:t>.</w:t>
      </w:r>
    </w:p>
    <w:p w:rsidR="00E043A1" w:rsidRDefault="00E043A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З</w:t>
      </w:r>
      <w:r w:rsidR="00FB0637" w:rsidRPr="000D11E7">
        <w:rPr>
          <w:sz w:val="28"/>
          <w:szCs w:val="28"/>
        </w:rPr>
        <w:t>а</w:t>
      </w:r>
      <w:r w:rsidRPr="000D11E7">
        <w:rPr>
          <w:sz w:val="28"/>
          <w:szCs w:val="28"/>
        </w:rPr>
        <w:t xml:space="preserve"> типом боргового </w:t>
      </w:r>
      <w:r w:rsidR="005C77DD" w:rsidRPr="000D11E7">
        <w:rPr>
          <w:sz w:val="28"/>
          <w:szCs w:val="28"/>
        </w:rPr>
        <w:t xml:space="preserve">зобов’язання </w:t>
      </w:r>
      <w:r w:rsidRPr="000D11E7">
        <w:rPr>
          <w:sz w:val="28"/>
          <w:szCs w:val="28"/>
        </w:rPr>
        <w:t>–</w:t>
      </w:r>
      <w:r w:rsidR="000B5C2C" w:rsidRPr="000D11E7">
        <w:rPr>
          <w:sz w:val="28"/>
          <w:szCs w:val="28"/>
        </w:rPr>
        <w:t xml:space="preserve"> </w:t>
      </w:r>
      <w:r w:rsidRPr="000D11E7">
        <w:rPr>
          <w:sz w:val="28"/>
          <w:szCs w:val="28"/>
        </w:rPr>
        <w:t>кредит</w:t>
      </w:r>
      <w:r w:rsidR="0072100E" w:rsidRPr="000D11E7">
        <w:rPr>
          <w:sz w:val="28"/>
          <w:szCs w:val="28"/>
        </w:rPr>
        <w:t>.</w:t>
      </w:r>
    </w:p>
    <w:p w:rsidR="005B71BE" w:rsidRPr="000D11E7" w:rsidRDefault="005B71BE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видом запозичення – іноземна валюта.</w:t>
      </w:r>
    </w:p>
    <w:p w:rsidR="005C71BC" w:rsidRPr="000D11E7" w:rsidRDefault="005C71BC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</w:p>
    <w:p w:rsidR="00D35343" w:rsidRPr="000D11E7" w:rsidRDefault="00D35343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0D11E7">
        <w:rPr>
          <w:b/>
          <w:sz w:val="28"/>
          <w:szCs w:val="28"/>
        </w:rPr>
        <w:t>Оцінка ризиків</w:t>
      </w:r>
    </w:p>
    <w:p w:rsidR="003552BE" w:rsidRPr="000D11E7" w:rsidRDefault="006427F8" w:rsidP="006F66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11E7">
        <w:rPr>
          <w:rFonts w:ascii="Times New Roman" w:hAnsi="Times New Roman"/>
          <w:sz w:val="28"/>
          <w:szCs w:val="28"/>
        </w:rPr>
        <w:t xml:space="preserve">Відповідно </w:t>
      </w:r>
      <w:r w:rsidR="003552BE" w:rsidRPr="000D11E7">
        <w:rPr>
          <w:rFonts w:ascii="Times New Roman" w:hAnsi="Times New Roman"/>
          <w:sz w:val="28"/>
          <w:szCs w:val="28"/>
        </w:rPr>
        <w:t>до рішення Чернівецької міської ради «Про міський бюджет на 201</w:t>
      </w:r>
      <w:r w:rsidR="00607CC0" w:rsidRPr="000D11E7">
        <w:rPr>
          <w:rFonts w:ascii="Times New Roman" w:hAnsi="Times New Roman"/>
          <w:sz w:val="28"/>
          <w:szCs w:val="28"/>
        </w:rPr>
        <w:t>8</w:t>
      </w:r>
      <w:r w:rsidR="003552BE" w:rsidRPr="000D11E7">
        <w:rPr>
          <w:rFonts w:ascii="Times New Roman" w:hAnsi="Times New Roman"/>
          <w:sz w:val="28"/>
          <w:szCs w:val="28"/>
        </w:rPr>
        <w:t xml:space="preserve"> рік» на кінець 201</w:t>
      </w:r>
      <w:r w:rsidR="00607CC0" w:rsidRPr="000D11E7">
        <w:rPr>
          <w:rFonts w:ascii="Times New Roman" w:hAnsi="Times New Roman"/>
          <w:sz w:val="28"/>
          <w:szCs w:val="28"/>
        </w:rPr>
        <w:t>8</w:t>
      </w:r>
      <w:r w:rsidR="003552BE" w:rsidRPr="000D11E7">
        <w:rPr>
          <w:rFonts w:ascii="Times New Roman" w:hAnsi="Times New Roman"/>
          <w:sz w:val="28"/>
          <w:szCs w:val="28"/>
        </w:rPr>
        <w:t xml:space="preserve"> року граничний обсяг місцевого боргу міського бюджету прогнозується в розмірі </w:t>
      </w:r>
      <w:r w:rsidR="00607CC0" w:rsidRPr="000D11E7">
        <w:rPr>
          <w:rFonts w:ascii="Times New Roman" w:hAnsi="Times New Roman"/>
          <w:sz w:val="28"/>
          <w:szCs w:val="28"/>
        </w:rPr>
        <w:t>160000,0</w:t>
      </w:r>
      <w:r w:rsidR="003552BE" w:rsidRPr="000D11E7">
        <w:rPr>
          <w:rFonts w:ascii="Times New Roman" w:hAnsi="Times New Roman"/>
          <w:sz w:val="28"/>
          <w:szCs w:val="28"/>
        </w:rPr>
        <w:t xml:space="preserve"> тис. грн.</w:t>
      </w:r>
    </w:p>
    <w:p w:rsidR="00825831" w:rsidRPr="000D11E7" w:rsidRDefault="0082583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  <w:r w:rsidRPr="000D11E7">
        <w:rPr>
          <w:sz w:val="28"/>
          <w:szCs w:val="28"/>
        </w:rPr>
        <w:t xml:space="preserve">Співвідношення обсягу </w:t>
      </w:r>
      <w:r w:rsidR="00BA1C23" w:rsidRPr="000D11E7">
        <w:rPr>
          <w:sz w:val="28"/>
          <w:szCs w:val="28"/>
        </w:rPr>
        <w:t>виплат з обслуговування боргу до</w:t>
      </w:r>
      <w:r w:rsidR="000B5C2C" w:rsidRPr="000D11E7">
        <w:rPr>
          <w:sz w:val="28"/>
          <w:szCs w:val="28"/>
        </w:rPr>
        <w:t xml:space="preserve"> </w:t>
      </w:r>
      <w:r w:rsidR="00BA1C23" w:rsidRPr="000D11E7">
        <w:rPr>
          <w:sz w:val="28"/>
          <w:szCs w:val="28"/>
        </w:rPr>
        <w:t>видатків</w:t>
      </w:r>
      <w:r w:rsidR="00815E0D" w:rsidRPr="000D11E7">
        <w:rPr>
          <w:sz w:val="28"/>
          <w:szCs w:val="28"/>
        </w:rPr>
        <w:t xml:space="preserve"> загального фонду міського</w:t>
      </w:r>
      <w:r w:rsidR="00E043A1" w:rsidRPr="000D11E7">
        <w:rPr>
          <w:sz w:val="28"/>
          <w:szCs w:val="28"/>
        </w:rPr>
        <w:t xml:space="preserve"> бюджету</w:t>
      </w:r>
      <w:r w:rsidR="00E9318D" w:rsidRPr="000D11E7">
        <w:rPr>
          <w:sz w:val="28"/>
          <w:szCs w:val="28"/>
        </w:rPr>
        <w:t xml:space="preserve"> (без урахування реверсної дотації та субвенцій, крім субвенцій, передбачених пунктами 6–8 частини першої статті 97 Бюджетного кодексу України)</w:t>
      </w:r>
      <w:r w:rsidR="00E043A1" w:rsidRPr="000D11E7">
        <w:rPr>
          <w:sz w:val="28"/>
          <w:szCs w:val="28"/>
        </w:rPr>
        <w:t xml:space="preserve"> на</w:t>
      </w:r>
      <w:r w:rsidRPr="000D11E7">
        <w:rPr>
          <w:sz w:val="28"/>
          <w:szCs w:val="28"/>
        </w:rPr>
        <w:t xml:space="preserve"> 201</w:t>
      </w:r>
      <w:r w:rsidR="00607CC0" w:rsidRPr="000D11E7">
        <w:rPr>
          <w:sz w:val="28"/>
          <w:szCs w:val="28"/>
        </w:rPr>
        <w:t>8</w:t>
      </w:r>
      <w:r w:rsidR="00E043A1" w:rsidRPr="000D11E7">
        <w:rPr>
          <w:sz w:val="28"/>
          <w:szCs w:val="28"/>
        </w:rPr>
        <w:t xml:space="preserve"> рік </w:t>
      </w:r>
      <w:r w:rsidR="00467D08" w:rsidRPr="000D11E7">
        <w:rPr>
          <w:sz w:val="28"/>
          <w:szCs w:val="28"/>
        </w:rPr>
        <w:t>становитиме 0,</w:t>
      </w:r>
      <w:r w:rsidR="000D11E7" w:rsidRPr="000D11E7">
        <w:rPr>
          <w:sz w:val="28"/>
          <w:szCs w:val="28"/>
        </w:rPr>
        <w:t>3</w:t>
      </w:r>
      <w:r w:rsidR="00C338AD">
        <w:rPr>
          <w:sz w:val="28"/>
          <w:szCs w:val="28"/>
        </w:rPr>
        <w:t xml:space="preserve"> </w:t>
      </w:r>
      <w:r w:rsidR="00A85673" w:rsidRPr="000D11E7">
        <w:rPr>
          <w:sz w:val="28"/>
          <w:szCs w:val="28"/>
        </w:rPr>
        <w:t>%</w:t>
      </w:r>
      <w:r w:rsidR="00BA1C23" w:rsidRPr="000D11E7">
        <w:rPr>
          <w:sz w:val="28"/>
          <w:szCs w:val="28"/>
        </w:rPr>
        <w:t>,</w:t>
      </w:r>
      <w:r w:rsidR="009871A6" w:rsidRPr="000D11E7">
        <w:rPr>
          <w:sz w:val="28"/>
          <w:szCs w:val="28"/>
        </w:rPr>
        <w:t xml:space="preserve"> </w:t>
      </w:r>
      <w:r w:rsidR="00BA1C23" w:rsidRPr="000D11E7">
        <w:rPr>
          <w:sz w:val="28"/>
          <w:szCs w:val="28"/>
        </w:rPr>
        <w:t>що відповідає</w:t>
      </w:r>
      <w:r w:rsidR="002D1832" w:rsidRPr="000D11E7">
        <w:rPr>
          <w:sz w:val="28"/>
          <w:szCs w:val="28"/>
        </w:rPr>
        <w:t xml:space="preserve"> вимогам</w:t>
      </w:r>
      <w:r w:rsidR="00BA1C23" w:rsidRPr="000D11E7">
        <w:rPr>
          <w:sz w:val="28"/>
          <w:szCs w:val="28"/>
        </w:rPr>
        <w:t xml:space="preserve"> ст.</w:t>
      </w:r>
      <w:r w:rsidR="00A85673" w:rsidRPr="000D11E7">
        <w:rPr>
          <w:sz w:val="28"/>
          <w:szCs w:val="28"/>
        </w:rPr>
        <w:t xml:space="preserve"> </w:t>
      </w:r>
      <w:r w:rsidR="00BA1C23" w:rsidRPr="000D11E7">
        <w:rPr>
          <w:sz w:val="28"/>
          <w:szCs w:val="28"/>
        </w:rPr>
        <w:t>74 Бюджетного кодексу Укра</w:t>
      </w:r>
      <w:r w:rsidR="002D1832" w:rsidRPr="000D11E7">
        <w:rPr>
          <w:sz w:val="28"/>
          <w:szCs w:val="28"/>
        </w:rPr>
        <w:t>їни (</w:t>
      </w:r>
      <w:r w:rsidR="00062350" w:rsidRPr="000D11E7">
        <w:rPr>
          <w:sz w:val="28"/>
          <w:szCs w:val="28"/>
        </w:rPr>
        <w:t>не може перевищувати 10%</w:t>
      </w:r>
      <w:r w:rsidR="00BA1C23" w:rsidRPr="000D11E7">
        <w:rPr>
          <w:sz w:val="28"/>
          <w:szCs w:val="28"/>
        </w:rPr>
        <w:t>)</w:t>
      </w:r>
      <w:r w:rsidR="00062350" w:rsidRPr="000D11E7">
        <w:rPr>
          <w:sz w:val="28"/>
          <w:szCs w:val="28"/>
        </w:rPr>
        <w:t>.</w:t>
      </w:r>
    </w:p>
    <w:p w:rsidR="00825831" w:rsidRPr="000D11E7" w:rsidRDefault="000D11E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С</w:t>
      </w:r>
      <w:r w:rsidR="00823B2F" w:rsidRPr="000D11E7">
        <w:rPr>
          <w:sz w:val="28"/>
          <w:szCs w:val="28"/>
        </w:rPr>
        <w:t>трок погашення місцев</w:t>
      </w:r>
      <w:r w:rsidR="0002296A" w:rsidRPr="000D11E7">
        <w:rPr>
          <w:sz w:val="28"/>
          <w:szCs w:val="28"/>
        </w:rPr>
        <w:t>ого</w:t>
      </w:r>
      <w:r w:rsidR="009D1945" w:rsidRPr="000D11E7">
        <w:rPr>
          <w:sz w:val="28"/>
          <w:szCs w:val="28"/>
        </w:rPr>
        <w:t xml:space="preserve"> боргу становитиме </w:t>
      </w:r>
      <w:r w:rsidR="008C43A2" w:rsidRPr="000D11E7">
        <w:rPr>
          <w:sz w:val="28"/>
          <w:szCs w:val="28"/>
        </w:rPr>
        <w:t>7</w:t>
      </w:r>
      <w:r w:rsidR="00815E0D" w:rsidRPr="000D11E7">
        <w:rPr>
          <w:sz w:val="28"/>
          <w:szCs w:val="28"/>
        </w:rPr>
        <w:t xml:space="preserve"> років</w:t>
      </w:r>
      <w:r w:rsidR="00825831" w:rsidRPr="000D11E7">
        <w:rPr>
          <w:sz w:val="28"/>
          <w:szCs w:val="28"/>
        </w:rPr>
        <w:t>.</w:t>
      </w:r>
    </w:p>
    <w:p w:rsidR="0061742F" w:rsidRPr="000D11E7" w:rsidRDefault="00825831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За розрахунками на кінець 201</w:t>
      </w:r>
      <w:r w:rsidR="000D11E7" w:rsidRPr="000D11E7">
        <w:rPr>
          <w:sz w:val="28"/>
          <w:szCs w:val="28"/>
        </w:rPr>
        <w:t>8</w:t>
      </w:r>
      <w:r w:rsidRPr="000D11E7">
        <w:rPr>
          <w:sz w:val="28"/>
          <w:szCs w:val="28"/>
        </w:rPr>
        <w:t xml:space="preserve"> року питома вага </w:t>
      </w:r>
      <w:r w:rsidR="00EB0D7A" w:rsidRPr="000D11E7">
        <w:rPr>
          <w:sz w:val="28"/>
          <w:szCs w:val="28"/>
        </w:rPr>
        <w:t>місцевого</w:t>
      </w:r>
      <w:r w:rsidRPr="000D11E7">
        <w:rPr>
          <w:sz w:val="28"/>
          <w:szCs w:val="28"/>
        </w:rPr>
        <w:t xml:space="preserve"> боргу</w:t>
      </w:r>
      <w:r w:rsidR="00815E0D" w:rsidRPr="000D11E7">
        <w:rPr>
          <w:sz w:val="28"/>
          <w:szCs w:val="28"/>
        </w:rPr>
        <w:t xml:space="preserve"> в і</w:t>
      </w:r>
      <w:r w:rsidR="00493289" w:rsidRPr="000D11E7">
        <w:rPr>
          <w:sz w:val="28"/>
          <w:szCs w:val="28"/>
        </w:rPr>
        <w:t>ноземній валюті  становит</w:t>
      </w:r>
      <w:r w:rsidR="0072100E" w:rsidRPr="000D11E7">
        <w:rPr>
          <w:sz w:val="28"/>
          <w:szCs w:val="28"/>
        </w:rPr>
        <w:t>ь</w:t>
      </w:r>
      <w:r w:rsidR="00493289" w:rsidRPr="000D11E7">
        <w:rPr>
          <w:sz w:val="28"/>
          <w:szCs w:val="28"/>
        </w:rPr>
        <w:t xml:space="preserve"> </w:t>
      </w:r>
      <w:r w:rsidR="000D11E7" w:rsidRPr="000D11E7">
        <w:rPr>
          <w:sz w:val="28"/>
          <w:szCs w:val="28"/>
        </w:rPr>
        <w:t>100</w:t>
      </w:r>
      <w:r w:rsidR="00493289" w:rsidRPr="000D11E7">
        <w:rPr>
          <w:sz w:val="28"/>
          <w:szCs w:val="28"/>
        </w:rPr>
        <w:t>%</w:t>
      </w:r>
      <w:r w:rsidR="00815E0D" w:rsidRPr="000D11E7">
        <w:rPr>
          <w:sz w:val="28"/>
          <w:szCs w:val="28"/>
        </w:rPr>
        <w:t>.</w:t>
      </w:r>
      <w:r w:rsidRPr="000D11E7">
        <w:rPr>
          <w:sz w:val="28"/>
          <w:szCs w:val="28"/>
        </w:rPr>
        <w:t xml:space="preserve"> </w:t>
      </w:r>
    </w:p>
    <w:p w:rsidR="00825831" w:rsidRPr="000D11E7" w:rsidRDefault="00D35343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 xml:space="preserve">Враховуючи динаміку надходжень </w:t>
      </w:r>
      <w:r w:rsidR="00615FBC" w:rsidRPr="000D11E7">
        <w:rPr>
          <w:sz w:val="28"/>
          <w:szCs w:val="28"/>
        </w:rPr>
        <w:t xml:space="preserve">до загального фонду </w:t>
      </w:r>
      <w:r w:rsidRPr="000D11E7">
        <w:rPr>
          <w:sz w:val="28"/>
          <w:szCs w:val="28"/>
        </w:rPr>
        <w:t>міського бюджету</w:t>
      </w:r>
      <w:r w:rsidR="000B5C2C" w:rsidRPr="000D11E7">
        <w:rPr>
          <w:sz w:val="28"/>
          <w:szCs w:val="28"/>
        </w:rPr>
        <w:t xml:space="preserve"> </w:t>
      </w:r>
      <w:r w:rsidR="007033A2" w:rsidRPr="000D11E7">
        <w:rPr>
          <w:sz w:val="28"/>
          <w:szCs w:val="28"/>
        </w:rPr>
        <w:t>-</w:t>
      </w:r>
      <w:r w:rsidR="000B5C2C" w:rsidRPr="000D11E7">
        <w:rPr>
          <w:sz w:val="28"/>
          <w:szCs w:val="28"/>
        </w:rPr>
        <w:t xml:space="preserve"> </w:t>
      </w:r>
      <w:r w:rsidRPr="000D11E7">
        <w:rPr>
          <w:sz w:val="28"/>
          <w:szCs w:val="28"/>
        </w:rPr>
        <w:t xml:space="preserve">місто </w:t>
      </w:r>
      <w:r w:rsidR="00615FBC" w:rsidRPr="000D11E7">
        <w:rPr>
          <w:sz w:val="28"/>
          <w:szCs w:val="28"/>
        </w:rPr>
        <w:t>має великий потенціал для залучення інвестицій, а також достатньо коштів з обслуговування та повернення</w:t>
      </w:r>
      <w:r w:rsidR="00114956" w:rsidRPr="000D11E7">
        <w:rPr>
          <w:sz w:val="28"/>
          <w:szCs w:val="28"/>
        </w:rPr>
        <w:t xml:space="preserve"> боргу</w:t>
      </w:r>
      <w:r w:rsidR="00615FBC" w:rsidRPr="000D11E7">
        <w:rPr>
          <w:sz w:val="28"/>
          <w:szCs w:val="28"/>
        </w:rPr>
        <w:t>.</w:t>
      </w:r>
    </w:p>
    <w:p w:rsidR="008071B0" w:rsidRPr="000D11E7" w:rsidRDefault="008071B0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ab/>
      </w:r>
      <w:r w:rsidRPr="000D11E7">
        <w:rPr>
          <w:sz w:val="28"/>
          <w:szCs w:val="28"/>
        </w:rPr>
        <w:tab/>
      </w:r>
    </w:p>
    <w:p w:rsidR="00B12B56" w:rsidRPr="00AC533C" w:rsidRDefault="00B12B56" w:rsidP="006F66F4">
      <w:pPr>
        <w:pStyle w:val="a5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firstLine="720"/>
        <w:jc w:val="both"/>
        <w:rPr>
          <w:b/>
          <w:sz w:val="28"/>
          <w:szCs w:val="28"/>
        </w:rPr>
      </w:pPr>
      <w:r w:rsidRPr="00AC533C">
        <w:rPr>
          <w:b/>
          <w:sz w:val="28"/>
          <w:szCs w:val="28"/>
        </w:rPr>
        <w:t xml:space="preserve">Показники </w:t>
      </w:r>
      <w:r w:rsidR="000D11E7" w:rsidRPr="00AC533C">
        <w:rPr>
          <w:b/>
          <w:sz w:val="28"/>
          <w:szCs w:val="28"/>
        </w:rPr>
        <w:t xml:space="preserve">рішення Чернівецької міської ради від </w:t>
      </w:r>
      <w:r w:rsidR="000D11E7" w:rsidRPr="00AC533C">
        <w:rPr>
          <w:b/>
          <w:sz w:val="28"/>
          <w:szCs w:val="28"/>
          <w:lang w:val="ru-RU"/>
        </w:rPr>
        <w:t>21</w:t>
      </w:r>
      <w:r w:rsidR="000D11E7" w:rsidRPr="00AC533C">
        <w:rPr>
          <w:b/>
          <w:sz w:val="28"/>
          <w:szCs w:val="28"/>
        </w:rPr>
        <w:t>.12.201</w:t>
      </w:r>
      <w:r w:rsidR="000D11E7" w:rsidRPr="00AC533C">
        <w:rPr>
          <w:b/>
          <w:sz w:val="28"/>
          <w:szCs w:val="28"/>
          <w:lang w:val="ru-RU"/>
        </w:rPr>
        <w:t>7</w:t>
      </w:r>
      <w:r w:rsidR="000D11E7" w:rsidRPr="00AC533C">
        <w:rPr>
          <w:b/>
          <w:sz w:val="28"/>
          <w:szCs w:val="28"/>
        </w:rPr>
        <w:t xml:space="preserve"> р. №</w:t>
      </w:r>
      <w:r w:rsidR="000D11E7" w:rsidRPr="00AC533C">
        <w:rPr>
          <w:b/>
          <w:sz w:val="28"/>
          <w:szCs w:val="28"/>
          <w:lang w:val="ru-RU"/>
        </w:rPr>
        <w:t>1032</w:t>
      </w:r>
      <w:r w:rsidR="000D11E7" w:rsidRPr="00AC533C">
        <w:rPr>
          <w:b/>
          <w:sz w:val="28"/>
          <w:szCs w:val="28"/>
        </w:rPr>
        <w:t xml:space="preserve"> «Про міський бюджет на 201</w:t>
      </w:r>
      <w:r w:rsidR="000D11E7" w:rsidRPr="00AC533C">
        <w:rPr>
          <w:b/>
          <w:sz w:val="28"/>
          <w:szCs w:val="28"/>
          <w:lang w:val="ru-RU"/>
        </w:rPr>
        <w:t>8</w:t>
      </w:r>
      <w:r w:rsidR="000D11E7" w:rsidRPr="00AC533C">
        <w:rPr>
          <w:b/>
          <w:sz w:val="28"/>
          <w:szCs w:val="28"/>
        </w:rPr>
        <w:t xml:space="preserve"> рік» </w:t>
      </w:r>
      <w:r w:rsidR="008C43A2" w:rsidRPr="00AC533C">
        <w:rPr>
          <w:b/>
          <w:sz w:val="28"/>
          <w:szCs w:val="28"/>
        </w:rPr>
        <w:t>в частині</w:t>
      </w:r>
      <w:r w:rsidR="008C43A2" w:rsidRPr="00AC533C">
        <w:rPr>
          <w:sz w:val="28"/>
          <w:szCs w:val="28"/>
        </w:rPr>
        <w:t xml:space="preserve"> </w:t>
      </w:r>
      <w:r w:rsidR="00A85673" w:rsidRPr="00AC533C">
        <w:rPr>
          <w:b/>
          <w:sz w:val="28"/>
          <w:szCs w:val="28"/>
        </w:rPr>
        <w:t>гарантованого</w:t>
      </w:r>
      <w:r w:rsidR="008C43A2" w:rsidRPr="00AC533C">
        <w:rPr>
          <w:b/>
          <w:sz w:val="28"/>
          <w:szCs w:val="28"/>
        </w:rPr>
        <w:t xml:space="preserve"> місцевого </w:t>
      </w:r>
      <w:r w:rsidR="00A85673" w:rsidRPr="00AC533C">
        <w:rPr>
          <w:b/>
          <w:sz w:val="28"/>
          <w:szCs w:val="28"/>
        </w:rPr>
        <w:t>боргу</w:t>
      </w:r>
      <w:r w:rsidRPr="00AC533C">
        <w:rPr>
          <w:b/>
          <w:sz w:val="28"/>
          <w:szCs w:val="28"/>
        </w:rPr>
        <w:t>.</w:t>
      </w:r>
    </w:p>
    <w:p w:rsidR="000D11E7" w:rsidRPr="00AC533C" w:rsidRDefault="00C134D2" w:rsidP="006F66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533C">
        <w:rPr>
          <w:rFonts w:ascii="Times New Roman" w:hAnsi="Times New Roman"/>
          <w:sz w:val="28"/>
          <w:szCs w:val="28"/>
        </w:rPr>
        <w:t>У 201</w:t>
      </w:r>
      <w:r w:rsidR="000D11E7" w:rsidRPr="00AC533C">
        <w:rPr>
          <w:rFonts w:ascii="Times New Roman" w:hAnsi="Times New Roman"/>
          <w:sz w:val="28"/>
          <w:szCs w:val="28"/>
        </w:rPr>
        <w:t>8</w:t>
      </w:r>
      <w:r w:rsidRPr="00AC533C">
        <w:rPr>
          <w:rFonts w:ascii="Times New Roman" w:hAnsi="Times New Roman"/>
          <w:sz w:val="28"/>
          <w:szCs w:val="28"/>
        </w:rPr>
        <w:t xml:space="preserve"> році надання місцевих гарантій </w:t>
      </w:r>
      <w:r w:rsidR="000D11E7" w:rsidRPr="00AC533C">
        <w:rPr>
          <w:rFonts w:ascii="Times New Roman" w:hAnsi="Times New Roman"/>
          <w:sz w:val="28"/>
          <w:szCs w:val="28"/>
        </w:rPr>
        <w:t>не передбачається</w:t>
      </w:r>
      <w:r w:rsidR="008B14F4" w:rsidRPr="00AC533C">
        <w:rPr>
          <w:rFonts w:ascii="Times New Roman" w:hAnsi="Times New Roman"/>
          <w:sz w:val="28"/>
          <w:szCs w:val="28"/>
        </w:rPr>
        <w:t>.</w:t>
      </w:r>
    </w:p>
    <w:p w:rsidR="00A6259E" w:rsidRPr="000D11E7" w:rsidRDefault="00A6259E" w:rsidP="006F66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D26D6">
        <w:rPr>
          <w:rFonts w:ascii="Times New Roman" w:hAnsi="Times New Roman"/>
          <w:sz w:val="28"/>
          <w:szCs w:val="28"/>
        </w:rPr>
        <w:t xml:space="preserve">Витрати міського бюджету </w:t>
      </w:r>
      <w:r w:rsidRPr="005D26D6">
        <w:rPr>
          <w:rFonts w:ascii="Times New Roman" w:hAnsi="Times New Roman"/>
          <w:spacing w:val="2"/>
          <w:sz w:val="28"/>
          <w:szCs w:val="28"/>
          <w:lang w:eastAsia="en-US"/>
        </w:rPr>
        <w:t>за бюджетною програмою</w:t>
      </w:r>
      <w:r w:rsidRPr="005D26D6">
        <w:t xml:space="preserve"> «</w:t>
      </w:r>
      <w:r w:rsidRPr="005D26D6">
        <w:rPr>
          <w:rFonts w:ascii="Times New Roman" w:hAnsi="Times New Roman"/>
          <w:spacing w:val="2"/>
          <w:sz w:val="28"/>
          <w:szCs w:val="28"/>
          <w:lang w:eastAsia="en-US"/>
        </w:rPr>
        <w:t>Забезпечення</w:t>
      </w:r>
      <w:r w:rsidRPr="000D11E7">
        <w:rPr>
          <w:rFonts w:ascii="Times New Roman" w:hAnsi="Times New Roman"/>
          <w:spacing w:val="2"/>
          <w:sz w:val="28"/>
          <w:szCs w:val="28"/>
          <w:lang w:eastAsia="en-US"/>
        </w:rPr>
        <w:t xml:space="preserve"> гарантійних зобов'язань за позичальників, що отримали кредити під місцеві гарантії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» </w:t>
      </w:r>
      <w:r w:rsidRPr="000D11E7">
        <w:rPr>
          <w:rFonts w:ascii="Times New Roman" w:hAnsi="Times New Roman"/>
          <w:bCs/>
          <w:sz w:val="28"/>
          <w:szCs w:val="28"/>
        </w:rPr>
        <w:t>передбачено 3550,0 тис. грн. для надання поворотних кредитів, що</w:t>
      </w:r>
      <w:r w:rsidRPr="000D11E7">
        <w:rPr>
          <w:rFonts w:ascii="Times New Roman" w:hAnsi="Times New Roman"/>
          <w:sz w:val="28"/>
          <w:szCs w:val="28"/>
        </w:rPr>
        <w:t xml:space="preserve"> можуть надаватися у разі нестачі власних коштів підприємства на виконання зобов’язань по кредитних договорах.</w:t>
      </w:r>
    </w:p>
    <w:p w:rsidR="00647512" w:rsidRPr="005D26D6" w:rsidRDefault="00647512" w:rsidP="006F66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533C">
        <w:rPr>
          <w:rFonts w:ascii="Times New Roman" w:hAnsi="Times New Roman"/>
          <w:spacing w:val="1"/>
          <w:sz w:val="28"/>
          <w:szCs w:val="28"/>
        </w:rPr>
        <w:t>Слід зазначити, що діючі місцеві гарантії надані</w:t>
      </w:r>
      <w:r w:rsidR="00EA6B7D">
        <w:rPr>
          <w:rFonts w:ascii="Times New Roman" w:hAnsi="Times New Roman"/>
          <w:spacing w:val="1"/>
          <w:sz w:val="28"/>
          <w:szCs w:val="28"/>
        </w:rPr>
        <w:t xml:space="preserve"> Чернівецькою міською радою</w:t>
      </w:r>
      <w:r w:rsidRPr="00AC53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B14F4" w:rsidRPr="00AC533C">
        <w:rPr>
          <w:rFonts w:ascii="Times New Roman" w:hAnsi="Times New Roman"/>
          <w:spacing w:val="1"/>
          <w:sz w:val="28"/>
          <w:szCs w:val="28"/>
        </w:rPr>
        <w:t xml:space="preserve">в 2016 та 2017 роках </w:t>
      </w:r>
      <w:r w:rsidRPr="00AC533C">
        <w:rPr>
          <w:rFonts w:ascii="Times New Roman" w:hAnsi="Times New Roman"/>
          <w:sz w:val="28"/>
          <w:szCs w:val="28"/>
        </w:rPr>
        <w:t>для забезпечення боргових зобов’язань МКП «Чернівцітеплокомуненерго»</w:t>
      </w:r>
      <w:r w:rsidR="00EC387A">
        <w:rPr>
          <w:rFonts w:ascii="Times New Roman" w:hAnsi="Times New Roman"/>
          <w:sz w:val="28"/>
          <w:szCs w:val="28"/>
        </w:rPr>
        <w:t xml:space="preserve"> </w:t>
      </w:r>
      <w:r w:rsidR="00EA6B7D">
        <w:rPr>
          <w:rFonts w:ascii="Times New Roman" w:hAnsi="Times New Roman"/>
          <w:sz w:val="28"/>
          <w:szCs w:val="28"/>
        </w:rPr>
        <w:t>за кредитами:</w:t>
      </w:r>
    </w:p>
    <w:p w:rsidR="00647512" w:rsidRPr="005D26D6" w:rsidRDefault="00647512" w:rsidP="00647512">
      <w:pPr>
        <w:numPr>
          <w:ilvl w:val="0"/>
          <w:numId w:val="9"/>
        </w:numPr>
        <w:tabs>
          <w:tab w:val="clear" w:pos="1860"/>
          <w:tab w:val="num" w:pos="1080"/>
          <w:tab w:val="left" w:pos="1260"/>
        </w:tabs>
        <w:spacing w:after="0" w:line="240" w:lineRule="auto"/>
        <w:ind w:left="1080" w:hanging="285"/>
        <w:jc w:val="both"/>
        <w:rPr>
          <w:rFonts w:ascii="Times New Roman" w:hAnsi="Times New Roman"/>
          <w:color w:val="000000"/>
          <w:sz w:val="28"/>
          <w:szCs w:val="28"/>
        </w:rPr>
      </w:pPr>
      <w:r w:rsidRPr="005D26D6">
        <w:rPr>
          <w:rFonts w:ascii="Times New Roman" w:hAnsi="Times New Roman"/>
          <w:spacing w:val="1"/>
          <w:sz w:val="28"/>
          <w:szCs w:val="28"/>
        </w:rPr>
        <w:t>Європейськ</w:t>
      </w:r>
      <w:r w:rsidR="00EC387A" w:rsidRPr="005D26D6">
        <w:rPr>
          <w:rFonts w:ascii="Times New Roman" w:hAnsi="Times New Roman"/>
          <w:spacing w:val="1"/>
          <w:sz w:val="28"/>
          <w:szCs w:val="28"/>
        </w:rPr>
        <w:t>о</w:t>
      </w:r>
      <w:r w:rsidR="00EA6B7D">
        <w:rPr>
          <w:rFonts w:ascii="Times New Roman" w:hAnsi="Times New Roman"/>
          <w:spacing w:val="1"/>
          <w:sz w:val="28"/>
          <w:szCs w:val="28"/>
        </w:rPr>
        <w:t>го</w:t>
      </w:r>
      <w:r w:rsidRPr="005D26D6">
        <w:rPr>
          <w:rFonts w:ascii="Times New Roman" w:hAnsi="Times New Roman"/>
          <w:spacing w:val="1"/>
          <w:sz w:val="28"/>
          <w:szCs w:val="28"/>
        </w:rPr>
        <w:t xml:space="preserve"> банк</w:t>
      </w:r>
      <w:r w:rsidR="00EC387A" w:rsidRPr="005D26D6">
        <w:rPr>
          <w:rFonts w:ascii="Times New Roman" w:hAnsi="Times New Roman"/>
          <w:spacing w:val="1"/>
          <w:sz w:val="28"/>
          <w:szCs w:val="28"/>
        </w:rPr>
        <w:t>у</w:t>
      </w:r>
      <w:r w:rsidRPr="005D26D6">
        <w:rPr>
          <w:rFonts w:ascii="Times New Roman" w:hAnsi="Times New Roman"/>
          <w:spacing w:val="1"/>
          <w:sz w:val="28"/>
          <w:szCs w:val="28"/>
        </w:rPr>
        <w:t xml:space="preserve"> реконструкції та розвитку </w:t>
      </w:r>
      <w:r w:rsidRPr="005D26D6">
        <w:rPr>
          <w:rFonts w:ascii="Times New Roman" w:hAnsi="Times New Roman"/>
          <w:sz w:val="28"/>
          <w:szCs w:val="28"/>
        </w:rPr>
        <w:t xml:space="preserve">для реалізації інвестиційного проекту «Модернізація інфраструктури </w:t>
      </w:r>
      <w:r w:rsidRPr="005D26D6">
        <w:rPr>
          <w:rFonts w:ascii="Times New Roman" w:hAnsi="Times New Roman"/>
          <w:sz w:val="28"/>
          <w:szCs w:val="28"/>
        </w:rPr>
        <w:lastRenderedPageBreak/>
        <w:t>централізованого теплопостачання в м. Чернівці»</w:t>
      </w:r>
      <w:r w:rsidR="00A6259E">
        <w:rPr>
          <w:rFonts w:ascii="Times New Roman" w:hAnsi="Times New Roman"/>
          <w:sz w:val="28"/>
          <w:szCs w:val="28"/>
        </w:rPr>
        <w:t xml:space="preserve"> (кредитна угода на суму 10 000 тис. Євро) ;</w:t>
      </w:r>
    </w:p>
    <w:p w:rsidR="00647512" w:rsidRPr="005D26D6" w:rsidRDefault="005D26D6" w:rsidP="00647512">
      <w:pPr>
        <w:numPr>
          <w:ilvl w:val="0"/>
          <w:numId w:val="9"/>
        </w:numPr>
        <w:tabs>
          <w:tab w:val="clear" w:pos="1860"/>
          <w:tab w:val="num" w:pos="1080"/>
          <w:tab w:val="left" w:pos="1260"/>
        </w:tabs>
        <w:spacing w:after="0" w:line="240" w:lineRule="auto"/>
        <w:ind w:left="1080" w:hanging="285"/>
        <w:jc w:val="both"/>
        <w:rPr>
          <w:rFonts w:ascii="Times New Roman" w:hAnsi="Times New Roman"/>
          <w:sz w:val="28"/>
          <w:szCs w:val="28"/>
        </w:rPr>
      </w:pPr>
      <w:r w:rsidRPr="005D26D6">
        <w:rPr>
          <w:rFonts w:ascii="Times New Roman" w:hAnsi="Times New Roman"/>
          <w:color w:val="000000"/>
          <w:sz w:val="28"/>
          <w:szCs w:val="28"/>
        </w:rPr>
        <w:t>Північн</w:t>
      </w:r>
      <w:r w:rsidR="00EA6B7D">
        <w:rPr>
          <w:rFonts w:ascii="Times New Roman" w:hAnsi="Times New Roman"/>
          <w:color w:val="000000"/>
          <w:sz w:val="28"/>
          <w:szCs w:val="28"/>
        </w:rPr>
        <w:t>ої</w:t>
      </w:r>
      <w:r w:rsidRPr="005D26D6">
        <w:rPr>
          <w:rFonts w:ascii="Times New Roman" w:hAnsi="Times New Roman"/>
          <w:color w:val="000000"/>
          <w:sz w:val="28"/>
          <w:szCs w:val="28"/>
        </w:rPr>
        <w:t xml:space="preserve"> екологічн</w:t>
      </w:r>
      <w:r w:rsidR="00EA6B7D">
        <w:rPr>
          <w:rFonts w:ascii="Times New Roman" w:hAnsi="Times New Roman"/>
          <w:color w:val="000000"/>
          <w:sz w:val="28"/>
          <w:szCs w:val="28"/>
        </w:rPr>
        <w:t>ої</w:t>
      </w:r>
      <w:r w:rsidRPr="005D26D6">
        <w:rPr>
          <w:rFonts w:ascii="Times New Roman" w:hAnsi="Times New Roman"/>
          <w:color w:val="000000"/>
          <w:sz w:val="28"/>
          <w:szCs w:val="28"/>
        </w:rPr>
        <w:t xml:space="preserve"> фінансов</w:t>
      </w:r>
      <w:r w:rsidR="00EA6B7D">
        <w:rPr>
          <w:rFonts w:ascii="Times New Roman" w:hAnsi="Times New Roman"/>
          <w:color w:val="000000"/>
          <w:sz w:val="28"/>
          <w:szCs w:val="28"/>
        </w:rPr>
        <w:t>ої</w:t>
      </w:r>
      <w:r w:rsidRPr="005D26D6">
        <w:rPr>
          <w:rFonts w:ascii="Times New Roman" w:hAnsi="Times New Roman"/>
          <w:color w:val="000000"/>
          <w:sz w:val="28"/>
          <w:szCs w:val="28"/>
        </w:rPr>
        <w:t xml:space="preserve"> корпорації (</w:t>
      </w:r>
      <w:r w:rsidR="00647512" w:rsidRPr="005D26D6">
        <w:rPr>
          <w:rFonts w:ascii="Times New Roman" w:hAnsi="Times New Roman"/>
          <w:color w:val="000000"/>
          <w:sz w:val="28"/>
          <w:szCs w:val="28"/>
        </w:rPr>
        <w:t>НЕФКО</w:t>
      </w:r>
      <w:r w:rsidRPr="005D26D6">
        <w:rPr>
          <w:rFonts w:ascii="Times New Roman" w:hAnsi="Times New Roman"/>
          <w:color w:val="000000"/>
          <w:sz w:val="28"/>
          <w:szCs w:val="28"/>
        </w:rPr>
        <w:t>)</w:t>
      </w:r>
      <w:r w:rsidR="00647512" w:rsidRPr="005D26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533C" w:rsidRPr="005D26D6">
        <w:rPr>
          <w:rFonts w:ascii="Times New Roman" w:hAnsi="Times New Roman"/>
          <w:sz w:val="28"/>
          <w:szCs w:val="28"/>
        </w:rPr>
        <w:t>для реалізації інвестиційного проекту</w:t>
      </w:r>
      <w:r w:rsidR="00AC533C" w:rsidRPr="005D26D6">
        <w:rPr>
          <w:rFonts w:ascii="Times New Roman" w:hAnsi="Times New Roman"/>
          <w:color w:val="000000"/>
          <w:sz w:val="28"/>
          <w:szCs w:val="28"/>
        </w:rPr>
        <w:t>«Demo UkrainaDH у місті Чернівці»</w:t>
      </w:r>
      <w:r w:rsidR="00AD20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0DE">
        <w:rPr>
          <w:rFonts w:ascii="Times New Roman" w:hAnsi="Times New Roman"/>
          <w:sz w:val="28"/>
          <w:szCs w:val="28"/>
        </w:rPr>
        <w:t>(кредитна угода на суму 500 тис. Євро)</w:t>
      </w:r>
      <w:r w:rsidR="00AC533C" w:rsidRPr="005D26D6">
        <w:rPr>
          <w:rFonts w:ascii="Times New Roman" w:hAnsi="Times New Roman"/>
          <w:color w:val="000000"/>
          <w:sz w:val="28"/>
          <w:szCs w:val="28"/>
        </w:rPr>
        <w:t>.</w:t>
      </w:r>
      <w:r w:rsidR="00647512" w:rsidRPr="005D26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512" w:rsidRPr="005D26D6">
        <w:rPr>
          <w:rFonts w:ascii="Times New Roman" w:hAnsi="Times New Roman"/>
          <w:sz w:val="28"/>
          <w:szCs w:val="28"/>
        </w:rPr>
        <w:t xml:space="preserve"> </w:t>
      </w:r>
    </w:p>
    <w:p w:rsidR="00544939" w:rsidRPr="005D26D6" w:rsidRDefault="00544939" w:rsidP="00AD20DE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D26D6">
        <w:rPr>
          <w:rFonts w:ascii="Times New Roman" w:hAnsi="Times New Roman"/>
          <w:sz w:val="28"/>
          <w:szCs w:val="28"/>
        </w:rPr>
        <w:t xml:space="preserve">Крім цього, в бюджеті розвитку міського бюджету м. Чернівці передбачені кошти для </w:t>
      </w:r>
      <w:r w:rsidR="005C71BC" w:rsidRPr="005D26D6">
        <w:rPr>
          <w:rFonts w:ascii="Times New Roman" w:hAnsi="Times New Roman"/>
          <w:sz w:val="28"/>
          <w:szCs w:val="28"/>
        </w:rPr>
        <w:t>співфінансування зазначен</w:t>
      </w:r>
      <w:r w:rsidR="005D26D6" w:rsidRPr="005D26D6">
        <w:rPr>
          <w:rFonts w:ascii="Times New Roman" w:hAnsi="Times New Roman"/>
          <w:sz w:val="28"/>
          <w:szCs w:val="28"/>
        </w:rPr>
        <w:t>их</w:t>
      </w:r>
      <w:r w:rsidR="005C71BC" w:rsidRPr="005D26D6">
        <w:rPr>
          <w:rFonts w:ascii="Times New Roman" w:hAnsi="Times New Roman"/>
          <w:sz w:val="28"/>
          <w:szCs w:val="28"/>
        </w:rPr>
        <w:t xml:space="preserve"> інвестиційн</w:t>
      </w:r>
      <w:r w:rsidR="005D26D6" w:rsidRPr="005D26D6">
        <w:rPr>
          <w:rFonts w:ascii="Times New Roman" w:hAnsi="Times New Roman"/>
          <w:sz w:val="28"/>
          <w:szCs w:val="28"/>
        </w:rPr>
        <w:t>их</w:t>
      </w:r>
      <w:r w:rsidR="005C71BC" w:rsidRPr="005D26D6">
        <w:rPr>
          <w:rFonts w:ascii="Times New Roman" w:hAnsi="Times New Roman"/>
          <w:sz w:val="28"/>
          <w:szCs w:val="28"/>
        </w:rPr>
        <w:t xml:space="preserve"> проект</w:t>
      </w:r>
      <w:r w:rsidR="005D26D6" w:rsidRPr="005D26D6">
        <w:rPr>
          <w:rFonts w:ascii="Times New Roman" w:hAnsi="Times New Roman"/>
          <w:sz w:val="28"/>
          <w:szCs w:val="28"/>
        </w:rPr>
        <w:t xml:space="preserve">ів в розмірі </w:t>
      </w:r>
      <w:r w:rsidRPr="005D26D6">
        <w:rPr>
          <w:rFonts w:ascii="Times New Roman" w:hAnsi="Times New Roman"/>
          <w:sz w:val="28"/>
          <w:szCs w:val="28"/>
        </w:rPr>
        <w:t xml:space="preserve"> </w:t>
      </w:r>
      <w:r w:rsidR="00EA6B7D">
        <w:rPr>
          <w:rFonts w:ascii="Times New Roman" w:hAnsi="Times New Roman"/>
          <w:sz w:val="28"/>
          <w:szCs w:val="28"/>
        </w:rPr>
        <w:t>8</w:t>
      </w:r>
      <w:r w:rsidR="005D26D6" w:rsidRPr="005D26D6">
        <w:rPr>
          <w:rFonts w:ascii="Times New Roman" w:hAnsi="Times New Roman"/>
          <w:sz w:val="28"/>
          <w:szCs w:val="28"/>
        </w:rPr>
        <w:t>000,0</w:t>
      </w:r>
      <w:r w:rsidR="00953D5B" w:rsidRPr="005D26D6">
        <w:rPr>
          <w:rFonts w:ascii="Times New Roman" w:hAnsi="Times New Roman"/>
          <w:sz w:val="28"/>
          <w:szCs w:val="28"/>
        </w:rPr>
        <w:t xml:space="preserve"> </w:t>
      </w:r>
      <w:r w:rsidRPr="005D26D6">
        <w:rPr>
          <w:rFonts w:ascii="Times New Roman" w:hAnsi="Times New Roman"/>
          <w:sz w:val="28"/>
          <w:szCs w:val="28"/>
        </w:rPr>
        <w:t>тис. грн.</w:t>
      </w:r>
    </w:p>
    <w:p w:rsidR="008C5282" w:rsidRPr="00342697" w:rsidRDefault="008C5282" w:rsidP="008C5282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Реалізація заходів інвестиційних проектів дозволить підвищити надійність та ефективність роботи </w:t>
      </w:r>
      <w:r w:rsidRPr="00442EC8">
        <w:rPr>
          <w:rFonts w:ascii="Times New Roman" w:hAnsi="Times New Roman"/>
          <w:sz w:val="28"/>
          <w:szCs w:val="28"/>
        </w:rPr>
        <w:t xml:space="preserve">МКП </w:t>
      </w:r>
      <w:r>
        <w:rPr>
          <w:rFonts w:ascii="Times New Roman" w:hAnsi="Times New Roman"/>
          <w:sz w:val="28"/>
          <w:szCs w:val="28"/>
        </w:rPr>
        <w:t xml:space="preserve">«Чернівцітеплокомуненерго», покращити якість послуг з теплопостачання шляхом модернізації теплового господарства,  зменшити використання та залежність від природного газу, скоротити втрати  теплової енергії, оптимізувати обсяг генерованої теплової енергії до потреб міста, а також  зменшити викиди шкідливих речовин в атмосферне повітря, що матиме позитивний екологічний, соціальний та економічний ефект для міста.   </w:t>
      </w:r>
    </w:p>
    <w:p w:rsidR="00E5592F" w:rsidRPr="003341D3" w:rsidRDefault="00671126" w:rsidP="006F66F4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Основним</w:t>
      </w:r>
      <w:r w:rsidR="00C22CCD" w:rsidRPr="003341D3">
        <w:rPr>
          <w:rFonts w:ascii="Times New Roman" w:hAnsi="Times New Roman"/>
          <w:b/>
          <w:sz w:val="28"/>
          <w:szCs w:val="28"/>
        </w:rPr>
        <w:t>и шляхами виконання програм є:</w:t>
      </w:r>
    </w:p>
    <w:p w:rsidR="00AD20DE" w:rsidRDefault="00AD20DE" w:rsidP="006F66F4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виконання бюджету розвитку спеціального фонду міського бюджету.</w:t>
      </w:r>
    </w:p>
    <w:p w:rsidR="00C22CCD" w:rsidRPr="003341D3" w:rsidRDefault="00C22CCD" w:rsidP="006F66F4">
      <w:pPr>
        <w:shd w:val="clear" w:color="auto" w:fill="FFFFFF"/>
        <w:tabs>
          <w:tab w:val="left" w:pos="851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341D3">
        <w:rPr>
          <w:rFonts w:ascii="Times New Roman" w:hAnsi="Times New Roman"/>
          <w:sz w:val="28"/>
          <w:szCs w:val="28"/>
        </w:rPr>
        <w:t xml:space="preserve">Недопущення заборгованості в процесі погашення гарантованого </w:t>
      </w:r>
      <w:r w:rsidR="009D7670" w:rsidRPr="003341D3">
        <w:rPr>
          <w:rFonts w:ascii="Times New Roman" w:hAnsi="Times New Roman"/>
          <w:sz w:val="28"/>
          <w:szCs w:val="28"/>
        </w:rPr>
        <w:t>містом боргу та платежів з його обслуговування.</w:t>
      </w:r>
    </w:p>
    <w:p w:rsidR="00434814" w:rsidRPr="003341D3" w:rsidRDefault="00434814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</w:p>
    <w:p w:rsidR="00482D16" w:rsidRPr="003341D3" w:rsidRDefault="00482D16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3341D3">
        <w:rPr>
          <w:b/>
          <w:sz w:val="28"/>
          <w:szCs w:val="28"/>
        </w:rPr>
        <w:t>Оцінка ризиків</w:t>
      </w:r>
    </w:p>
    <w:p w:rsidR="00703227" w:rsidRPr="003341D3" w:rsidRDefault="00703227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341D3">
        <w:rPr>
          <w:sz w:val="28"/>
          <w:szCs w:val="28"/>
        </w:rPr>
        <w:t xml:space="preserve">Відповідно до рішення </w:t>
      </w:r>
      <w:r w:rsidR="005D26D6" w:rsidRPr="003341D3">
        <w:rPr>
          <w:sz w:val="28"/>
          <w:szCs w:val="28"/>
        </w:rPr>
        <w:t>Чернівецької міської ради від 21.12.2017 р. №1032 «Про міський бюджет на 2018 рік»</w:t>
      </w:r>
      <w:r w:rsidRPr="003341D3">
        <w:rPr>
          <w:sz w:val="28"/>
          <w:szCs w:val="28"/>
        </w:rPr>
        <w:t xml:space="preserve"> обсяг гарантованого місцевого боргу </w:t>
      </w:r>
      <w:r w:rsidR="005D26D6" w:rsidRPr="003341D3">
        <w:rPr>
          <w:sz w:val="28"/>
          <w:szCs w:val="28"/>
        </w:rPr>
        <w:t xml:space="preserve">міського бюджету на кінець 2018 року </w:t>
      </w:r>
      <w:r w:rsidRPr="003341D3">
        <w:rPr>
          <w:sz w:val="28"/>
          <w:szCs w:val="28"/>
        </w:rPr>
        <w:t xml:space="preserve">прогнозується в розмірі </w:t>
      </w:r>
      <w:r w:rsidR="005D26D6" w:rsidRPr="003341D3">
        <w:rPr>
          <w:sz w:val="28"/>
          <w:szCs w:val="28"/>
        </w:rPr>
        <w:t>330</w:t>
      </w:r>
      <w:r w:rsidR="00AD20DE">
        <w:rPr>
          <w:sz w:val="28"/>
          <w:szCs w:val="28"/>
        </w:rPr>
        <w:t xml:space="preserve"> </w:t>
      </w:r>
      <w:r w:rsidR="005D26D6" w:rsidRPr="003341D3">
        <w:rPr>
          <w:sz w:val="28"/>
          <w:szCs w:val="28"/>
        </w:rPr>
        <w:t>000</w:t>
      </w:r>
      <w:r w:rsidRPr="003341D3">
        <w:rPr>
          <w:sz w:val="28"/>
          <w:szCs w:val="28"/>
        </w:rPr>
        <w:t xml:space="preserve">,0 тис. грн. </w:t>
      </w:r>
    </w:p>
    <w:p w:rsidR="00482D16" w:rsidRPr="003341D3" w:rsidRDefault="00482D16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  <w:r w:rsidRPr="003341D3">
        <w:rPr>
          <w:sz w:val="28"/>
          <w:szCs w:val="28"/>
        </w:rPr>
        <w:t>Співвідношення обсягу виплат гарантійного боргу до доходів бюджету розвитку міського бюджету м</w:t>
      </w:r>
      <w:r w:rsidR="00703227" w:rsidRPr="003341D3">
        <w:rPr>
          <w:sz w:val="28"/>
          <w:szCs w:val="28"/>
        </w:rPr>
        <w:t>іста Чернівці</w:t>
      </w:r>
      <w:r w:rsidRPr="003341D3">
        <w:rPr>
          <w:sz w:val="28"/>
          <w:szCs w:val="28"/>
        </w:rPr>
        <w:t xml:space="preserve"> на 201</w:t>
      </w:r>
      <w:r w:rsidR="005B1F03">
        <w:rPr>
          <w:sz w:val="28"/>
          <w:szCs w:val="28"/>
        </w:rPr>
        <w:t xml:space="preserve">8 </w:t>
      </w:r>
      <w:r w:rsidRPr="003341D3">
        <w:rPr>
          <w:sz w:val="28"/>
          <w:szCs w:val="28"/>
        </w:rPr>
        <w:t xml:space="preserve">рік </w:t>
      </w:r>
      <w:r w:rsidR="00332924" w:rsidRPr="003341D3">
        <w:rPr>
          <w:sz w:val="28"/>
          <w:szCs w:val="28"/>
        </w:rPr>
        <w:t>–</w:t>
      </w:r>
      <w:r w:rsidR="00A85673" w:rsidRPr="003341D3">
        <w:rPr>
          <w:sz w:val="28"/>
          <w:szCs w:val="28"/>
          <w:lang w:val="ru-RU"/>
        </w:rPr>
        <w:t xml:space="preserve"> </w:t>
      </w:r>
      <w:r w:rsidR="00332924" w:rsidRPr="003341D3">
        <w:rPr>
          <w:sz w:val="28"/>
          <w:szCs w:val="28"/>
          <w:lang w:val="ru-RU"/>
        </w:rPr>
        <w:t>2</w:t>
      </w:r>
      <w:r w:rsidR="003341D3" w:rsidRPr="003341D3">
        <w:rPr>
          <w:sz w:val="28"/>
          <w:szCs w:val="28"/>
          <w:lang w:val="ru-RU"/>
        </w:rPr>
        <w:t>0</w:t>
      </w:r>
      <w:r w:rsidR="00332924" w:rsidRPr="003341D3">
        <w:rPr>
          <w:sz w:val="28"/>
          <w:szCs w:val="28"/>
          <w:lang w:val="ru-RU"/>
        </w:rPr>
        <w:t xml:space="preserve">,5 </w:t>
      </w:r>
      <w:r w:rsidR="008420F3" w:rsidRPr="003341D3">
        <w:rPr>
          <w:sz w:val="28"/>
          <w:szCs w:val="28"/>
        </w:rPr>
        <w:t>%.</w:t>
      </w:r>
    </w:p>
    <w:p w:rsidR="00482D16" w:rsidRPr="003341D3" w:rsidRDefault="008420F3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341D3">
        <w:rPr>
          <w:sz w:val="28"/>
          <w:szCs w:val="28"/>
        </w:rPr>
        <w:t>О</w:t>
      </w:r>
      <w:r w:rsidR="00482D16" w:rsidRPr="003341D3">
        <w:rPr>
          <w:sz w:val="28"/>
          <w:szCs w:val="28"/>
        </w:rPr>
        <w:t>дночас</w:t>
      </w:r>
      <w:r w:rsidRPr="003341D3">
        <w:rPr>
          <w:sz w:val="28"/>
          <w:szCs w:val="28"/>
        </w:rPr>
        <w:t>но</w:t>
      </w:r>
      <w:r w:rsidR="00482D16" w:rsidRPr="003341D3">
        <w:rPr>
          <w:sz w:val="28"/>
          <w:szCs w:val="28"/>
        </w:rPr>
        <w:t xml:space="preserve"> це співвідношення може змінюватися в </w:t>
      </w:r>
      <w:r w:rsidR="00434814" w:rsidRPr="003341D3">
        <w:rPr>
          <w:sz w:val="28"/>
          <w:szCs w:val="28"/>
        </w:rPr>
        <w:t>залежності від</w:t>
      </w:r>
      <w:r w:rsidR="00482D16" w:rsidRPr="003341D3">
        <w:rPr>
          <w:sz w:val="28"/>
          <w:szCs w:val="28"/>
        </w:rPr>
        <w:t xml:space="preserve"> офіційного курсу гривні д</w:t>
      </w:r>
      <w:r w:rsidR="00C22CCD" w:rsidRPr="003341D3">
        <w:rPr>
          <w:sz w:val="28"/>
          <w:szCs w:val="28"/>
        </w:rPr>
        <w:t>о іноземної валюти, встановлен</w:t>
      </w:r>
      <w:r w:rsidR="005C71BC" w:rsidRPr="003341D3">
        <w:rPr>
          <w:sz w:val="28"/>
          <w:szCs w:val="28"/>
        </w:rPr>
        <w:t>ого</w:t>
      </w:r>
      <w:r w:rsidR="000B5C2C" w:rsidRPr="003341D3">
        <w:rPr>
          <w:sz w:val="28"/>
          <w:szCs w:val="28"/>
        </w:rPr>
        <w:t xml:space="preserve"> </w:t>
      </w:r>
      <w:r w:rsidR="00434814" w:rsidRPr="003341D3">
        <w:rPr>
          <w:sz w:val="28"/>
          <w:szCs w:val="28"/>
        </w:rPr>
        <w:t xml:space="preserve">Національним банком </w:t>
      </w:r>
      <w:r w:rsidR="00C22CCD" w:rsidRPr="003341D3">
        <w:rPr>
          <w:sz w:val="28"/>
          <w:szCs w:val="28"/>
        </w:rPr>
        <w:t>України</w:t>
      </w:r>
      <w:r w:rsidR="00482D16" w:rsidRPr="003341D3">
        <w:rPr>
          <w:sz w:val="28"/>
          <w:szCs w:val="28"/>
        </w:rPr>
        <w:t>.</w:t>
      </w:r>
    </w:p>
    <w:p w:rsidR="00671126" w:rsidRPr="003341D3" w:rsidRDefault="00671126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341D3">
        <w:rPr>
          <w:sz w:val="28"/>
          <w:szCs w:val="28"/>
        </w:rPr>
        <w:t>Зважаючи на наведені фактори,</w:t>
      </w:r>
      <w:r w:rsidR="00F70102" w:rsidRPr="003341D3">
        <w:rPr>
          <w:sz w:val="28"/>
          <w:szCs w:val="28"/>
          <w:lang w:val="ru-RU"/>
        </w:rPr>
        <w:t xml:space="preserve"> </w:t>
      </w:r>
      <w:r w:rsidRPr="003341D3">
        <w:rPr>
          <w:sz w:val="28"/>
          <w:szCs w:val="28"/>
        </w:rPr>
        <w:t>ризики щодо</w:t>
      </w:r>
      <w:r w:rsidR="0073226B" w:rsidRPr="003341D3">
        <w:rPr>
          <w:sz w:val="28"/>
          <w:szCs w:val="28"/>
        </w:rPr>
        <w:t xml:space="preserve"> не</w:t>
      </w:r>
      <w:r w:rsidRPr="003341D3">
        <w:rPr>
          <w:sz w:val="28"/>
          <w:szCs w:val="28"/>
        </w:rPr>
        <w:t xml:space="preserve"> погашення гарантованого містом боргу є мінімальними.</w:t>
      </w:r>
    </w:p>
    <w:p w:rsidR="008420F3" w:rsidRPr="003341D3" w:rsidRDefault="008420F3" w:rsidP="006F66F4">
      <w:pPr>
        <w:pStyle w:val="a5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3341D3">
        <w:rPr>
          <w:sz w:val="28"/>
          <w:szCs w:val="28"/>
        </w:rPr>
        <w:t>Результати роботи з питань місцевого боргу розміщу</w:t>
      </w:r>
      <w:r w:rsidR="00332924" w:rsidRPr="003341D3">
        <w:rPr>
          <w:sz w:val="28"/>
          <w:szCs w:val="28"/>
        </w:rPr>
        <w:t>ються</w:t>
      </w:r>
      <w:r w:rsidRPr="003341D3">
        <w:rPr>
          <w:sz w:val="28"/>
          <w:szCs w:val="28"/>
        </w:rPr>
        <w:t xml:space="preserve"> на офіційному сайті міської ради та</w:t>
      </w:r>
      <w:r w:rsidR="00F15CD2" w:rsidRPr="003341D3">
        <w:rPr>
          <w:sz w:val="28"/>
          <w:szCs w:val="28"/>
        </w:rPr>
        <w:t xml:space="preserve"> в</w:t>
      </w:r>
      <w:r w:rsidRPr="003341D3">
        <w:rPr>
          <w:sz w:val="28"/>
          <w:szCs w:val="28"/>
        </w:rPr>
        <w:t xml:space="preserve"> реєстр</w:t>
      </w:r>
      <w:r w:rsidR="00F15CD2" w:rsidRPr="003341D3">
        <w:rPr>
          <w:sz w:val="28"/>
          <w:szCs w:val="28"/>
        </w:rPr>
        <w:t>ах</w:t>
      </w:r>
      <w:r w:rsidRPr="003341D3">
        <w:rPr>
          <w:sz w:val="28"/>
          <w:szCs w:val="28"/>
        </w:rPr>
        <w:t xml:space="preserve"> місцевих зап</w:t>
      </w:r>
      <w:r w:rsidR="00F15CD2" w:rsidRPr="003341D3">
        <w:rPr>
          <w:sz w:val="28"/>
          <w:szCs w:val="28"/>
        </w:rPr>
        <w:t xml:space="preserve">озичень розміщених </w:t>
      </w:r>
      <w:r w:rsidRPr="003341D3">
        <w:rPr>
          <w:sz w:val="28"/>
          <w:szCs w:val="28"/>
        </w:rPr>
        <w:t>на веб-сайті Міністерства фінансів.</w:t>
      </w:r>
    </w:p>
    <w:p w:rsidR="00DF5DCA" w:rsidRDefault="00DF5DCA" w:rsidP="006F66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F305B" w:rsidRPr="003341D3" w:rsidRDefault="00DF305B" w:rsidP="006F66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B3B6F" w:rsidRPr="003341D3" w:rsidRDefault="009B3B6F" w:rsidP="006F66F4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32924" w:rsidRPr="003341D3" w:rsidRDefault="00332924" w:rsidP="006F66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Заступник начальника, начальник </w:t>
      </w:r>
    </w:p>
    <w:p w:rsidR="00332924" w:rsidRPr="003341D3" w:rsidRDefault="00332924" w:rsidP="006F66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бюджетного відділу фінансового</w:t>
      </w:r>
    </w:p>
    <w:p w:rsidR="00332924" w:rsidRDefault="00332924" w:rsidP="006F66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управління міської ради                                              Т. Цимбалюк</w:t>
      </w:r>
      <w:r w:rsidRPr="00332924">
        <w:rPr>
          <w:rFonts w:ascii="Times New Roman" w:hAnsi="Times New Roman"/>
          <w:b/>
          <w:sz w:val="28"/>
          <w:szCs w:val="28"/>
        </w:rPr>
        <w:t xml:space="preserve">  </w:t>
      </w:r>
    </w:p>
    <w:p w:rsidR="00825831" w:rsidRPr="00B10070" w:rsidRDefault="00825831" w:rsidP="00825831">
      <w:pPr>
        <w:ind w:firstLine="709"/>
        <w:sectPr w:rsidR="00825831" w:rsidRPr="00B10070" w:rsidSect="00DF5DCA">
          <w:headerReference w:type="even" r:id="rId7"/>
          <w:headerReference w:type="default" r:id="rId8"/>
          <w:pgSz w:w="11906" w:h="16838"/>
          <w:pgMar w:top="899" w:right="567" w:bottom="899" w:left="1701" w:header="425" w:footer="709" w:gutter="0"/>
          <w:pgNumType w:start="1"/>
          <w:cols w:space="708"/>
          <w:titlePg/>
          <w:docGrid w:linePitch="360"/>
        </w:sectPr>
      </w:pPr>
    </w:p>
    <w:p w:rsidR="00245B84" w:rsidRPr="002F075F" w:rsidRDefault="00245B84" w:rsidP="00245B84">
      <w:pPr>
        <w:ind w:left="7080" w:firstLine="705"/>
        <w:rPr>
          <w:rFonts w:ascii="Times New Roman" w:hAnsi="Times New Roman"/>
          <w:b/>
          <w:sz w:val="28"/>
          <w:szCs w:val="28"/>
        </w:rPr>
      </w:pPr>
      <w:r w:rsidRPr="002F075F">
        <w:rPr>
          <w:rFonts w:ascii="Times New Roman" w:hAnsi="Times New Roman"/>
          <w:b/>
          <w:sz w:val="28"/>
          <w:szCs w:val="28"/>
        </w:rPr>
        <w:lastRenderedPageBreak/>
        <w:t xml:space="preserve">Додаток </w:t>
      </w:r>
    </w:p>
    <w:p w:rsidR="00245B84" w:rsidRPr="002F075F" w:rsidRDefault="009C50E6" w:rsidP="00544939">
      <w:pPr>
        <w:ind w:left="5760"/>
        <w:rPr>
          <w:rFonts w:ascii="Times New Roman" w:hAnsi="Times New Roman"/>
          <w:b/>
          <w:sz w:val="28"/>
          <w:szCs w:val="28"/>
        </w:rPr>
      </w:pPr>
      <w:r w:rsidRPr="002F075F">
        <w:rPr>
          <w:rFonts w:ascii="Times New Roman" w:hAnsi="Times New Roman"/>
          <w:b/>
          <w:sz w:val="28"/>
          <w:szCs w:val="28"/>
        </w:rPr>
        <w:t>до Програми управління міс</w:t>
      </w:r>
      <w:r w:rsidR="00823B2F" w:rsidRPr="002F075F">
        <w:rPr>
          <w:rFonts w:ascii="Times New Roman" w:hAnsi="Times New Roman"/>
          <w:b/>
          <w:sz w:val="28"/>
          <w:szCs w:val="28"/>
        </w:rPr>
        <w:t>цевим</w:t>
      </w:r>
      <w:r w:rsidR="00245B84" w:rsidRPr="002F075F">
        <w:rPr>
          <w:rFonts w:ascii="Times New Roman" w:hAnsi="Times New Roman"/>
          <w:b/>
          <w:sz w:val="28"/>
          <w:szCs w:val="28"/>
        </w:rPr>
        <w:t xml:space="preserve"> боргом м.</w:t>
      </w:r>
      <w:r w:rsidR="000B5C2C" w:rsidRPr="002F075F">
        <w:rPr>
          <w:rFonts w:ascii="Times New Roman" w:hAnsi="Times New Roman"/>
          <w:b/>
          <w:sz w:val="28"/>
          <w:szCs w:val="28"/>
        </w:rPr>
        <w:t xml:space="preserve"> </w:t>
      </w:r>
      <w:r w:rsidR="00630ECC" w:rsidRPr="002F075F">
        <w:rPr>
          <w:rFonts w:ascii="Times New Roman" w:hAnsi="Times New Roman"/>
          <w:b/>
          <w:sz w:val="28"/>
          <w:szCs w:val="28"/>
        </w:rPr>
        <w:t>Чернівці</w:t>
      </w:r>
    </w:p>
    <w:p w:rsidR="000B40A8" w:rsidRPr="002F075F" w:rsidRDefault="00245B84" w:rsidP="00047DC7">
      <w:pPr>
        <w:ind w:left="708"/>
        <w:rPr>
          <w:rFonts w:ascii="Times New Roman" w:hAnsi="Times New Roman"/>
          <w:sz w:val="28"/>
          <w:szCs w:val="28"/>
        </w:rPr>
      </w:pPr>
      <w:r w:rsidRPr="002F075F">
        <w:rPr>
          <w:rFonts w:ascii="Times New Roman" w:hAnsi="Times New Roman"/>
          <w:sz w:val="28"/>
          <w:szCs w:val="28"/>
        </w:rPr>
        <w:t>ЗАХОДИ  ПРОГРАМИ</w:t>
      </w:r>
      <w:r w:rsidR="00047DC7" w:rsidRPr="002F075F">
        <w:rPr>
          <w:rFonts w:ascii="Times New Roman" w:hAnsi="Times New Roman"/>
          <w:sz w:val="28"/>
          <w:szCs w:val="28"/>
        </w:rPr>
        <w:t xml:space="preserve"> УПРАВЛІННЯ МІСЦЕВИМ БОРГОМ       </w:t>
      </w:r>
      <w:r w:rsidR="00047DC7" w:rsidRPr="002F075F">
        <w:rPr>
          <w:rFonts w:ascii="Times New Roman" w:hAnsi="Times New Roman"/>
          <w:sz w:val="28"/>
          <w:szCs w:val="28"/>
        </w:rPr>
        <w:tab/>
      </w:r>
      <w:r w:rsidR="00047DC7" w:rsidRPr="002F075F">
        <w:rPr>
          <w:rFonts w:ascii="Times New Roman" w:hAnsi="Times New Roman"/>
          <w:sz w:val="28"/>
          <w:szCs w:val="28"/>
        </w:rPr>
        <w:tab/>
      </w:r>
      <w:r w:rsidR="00047DC7" w:rsidRPr="002F075F">
        <w:rPr>
          <w:rFonts w:ascii="Times New Roman" w:hAnsi="Times New Roman"/>
          <w:sz w:val="28"/>
          <w:szCs w:val="28"/>
        </w:rPr>
        <w:tab/>
      </w:r>
      <w:r w:rsidR="00047DC7" w:rsidRPr="002F075F">
        <w:rPr>
          <w:rFonts w:ascii="Times New Roman" w:hAnsi="Times New Roman"/>
          <w:sz w:val="28"/>
          <w:szCs w:val="28"/>
        </w:rPr>
        <w:tab/>
        <w:t xml:space="preserve">  м. </w:t>
      </w:r>
      <w:r w:rsidR="00332924" w:rsidRPr="002F075F">
        <w:rPr>
          <w:rFonts w:ascii="Times New Roman" w:hAnsi="Times New Roman"/>
          <w:sz w:val="28"/>
          <w:szCs w:val="28"/>
        </w:rPr>
        <w:t>Чернівці на 201</w:t>
      </w:r>
      <w:r w:rsidR="000608BB" w:rsidRPr="002F075F">
        <w:rPr>
          <w:rFonts w:ascii="Times New Roman" w:hAnsi="Times New Roman"/>
          <w:sz w:val="28"/>
          <w:szCs w:val="28"/>
        </w:rPr>
        <w:t>8</w:t>
      </w:r>
      <w:r w:rsidRPr="002F075F">
        <w:rPr>
          <w:rFonts w:ascii="Times New Roman" w:hAnsi="Times New Roman"/>
          <w:sz w:val="28"/>
          <w:szCs w:val="28"/>
        </w:rPr>
        <w:t xml:space="preserve"> рік.</w:t>
      </w:r>
    </w:p>
    <w:tbl>
      <w:tblPr>
        <w:tblW w:w="1060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340"/>
        <w:gridCol w:w="1980"/>
        <w:gridCol w:w="1440"/>
        <w:gridCol w:w="1440"/>
        <w:gridCol w:w="1172"/>
        <w:gridCol w:w="1708"/>
      </w:tblGrid>
      <w:tr w:rsidR="00047DC7" w:rsidRPr="002F075F" w:rsidTr="000608BB">
        <w:tc>
          <w:tcPr>
            <w:tcW w:w="529" w:type="dxa"/>
          </w:tcPr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40" w:type="dxa"/>
          </w:tcPr>
          <w:p w:rsidR="00245B84" w:rsidRPr="002F075F" w:rsidRDefault="00245B84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Напрямок діяльності</w:t>
            </w:r>
            <w:r w:rsidR="00FC110C" w:rsidRPr="002F0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(завдання)</w:t>
            </w:r>
          </w:p>
        </w:tc>
        <w:tc>
          <w:tcPr>
            <w:tcW w:w="1980" w:type="dxa"/>
          </w:tcPr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Перелік заходів</w:t>
            </w:r>
          </w:p>
        </w:tc>
        <w:tc>
          <w:tcPr>
            <w:tcW w:w="1440" w:type="dxa"/>
          </w:tcPr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440" w:type="dxa"/>
          </w:tcPr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Джерела фінансу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вання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E0FFB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Пр</w:t>
            </w:r>
            <w:r w:rsidR="00A85673" w:rsidRPr="002F075F">
              <w:rPr>
                <w:rFonts w:ascii="Times New Roman" w:hAnsi="Times New Roman"/>
                <w:sz w:val="24"/>
                <w:szCs w:val="24"/>
              </w:rPr>
              <w:t>о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гноз</w:t>
            </w:r>
            <w:r w:rsidR="002F075F" w:rsidRPr="002F075F">
              <w:rPr>
                <w:rFonts w:ascii="Times New Roman" w:hAnsi="Times New Roman"/>
                <w:sz w:val="24"/>
                <w:szCs w:val="24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ні обсяги фінансу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вання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</w:p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тис.</w:t>
            </w:r>
            <w:r w:rsidR="007E0FFB" w:rsidRPr="002F0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245B84" w:rsidRPr="002F075F" w:rsidRDefault="00047DC7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DE082F" w:rsidRPr="002F075F" w:rsidTr="000608BB">
        <w:tc>
          <w:tcPr>
            <w:tcW w:w="529" w:type="dxa"/>
          </w:tcPr>
          <w:p w:rsidR="00DE082F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DE082F" w:rsidRPr="002F075F" w:rsidRDefault="00DE082F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Сплата відсотків за користування кредитними коштами, оплата послуг та комісійних банку</w:t>
            </w:r>
          </w:p>
        </w:tc>
        <w:tc>
          <w:tcPr>
            <w:tcW w:w="1980" w:type="dxa"/>
          </w:tcPr>
          <w:p w:rsidR="00DE082F" w:rsidRPr="002F075F" w:rsidRDefault="005C71BC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Забезпечення виконання дохідної частини загального фонду міського бюджету</w:t>
            </w:r>
          </w:p>
        </w:tc>
        <w:tc>
          <w:tcPr>
            <w:tcW w:w="1440" w:type="dxa"/>
            <w:vMerge w:val="restart"/>
          </w:tcPr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082F" w:rsidRPr="002F075F" w:rsidRDefault="002F075F" w:rsidP="002F07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2018 рік</w:t>
            </w:r>
          </w:p>
        </w:tc>
        <w:tc>
          <w:tcPr>
            <w:tcW w:w="1440" w:type="dxa"/>
          </w:tcPr>
          <w:p w:rsidR="00DE082F" w:rsidRPr="002F075F" w:rsidRDefault="00DE082F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Загальний фонд міського бюджету</w:t>
            </w:r>
          </w:p>
        </w:tc>
        <w:tc>
          <w:tcPr>
            <w:tcW w:w="1172" w:type="dxa"/>
          </w:tcPr>
          <w:p w:rsidR="00DE082F" w:rsidRPr="002F075F" w:rsidRDefault="00332924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6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 346,2</w:t>
            </w: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0608BB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Своєчасне  і в повному обсязі виконання</w:t>
            </w:r>
          </w:p>
          <w:p w:rsidR="000608BB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зобов’язань за місцевим боргом</w:t>
            </w:r>
          </w:p>
          <w:p w:rsidR="00DE082F" w:rsidRPr="002F075F" w:rsidRDefault="00DE082F" w:rsidP="00474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ACD" w:rsidRPr="002F075F" w:rsidTr="009B3B6F">
        <w:tc>
          <w:tcPr>
            <w:tcW w:w="529" w:type="dxa"/>
          </w:tcPr>
          <w:p w:rsidR="00474ACD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Співфінансування на реалізацію інвестиційн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ого проекту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474ACD" w:rsidRPr="002F075F" w:rsidRDefault="00474ACD" w:rsidP="00474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 xml:space="preserve">Забезпечення наповнення бюджету розвитку міського бюджету </w:t>
            </w:r>
          </w:p>
        </w:tc>
        <w:tc>
          <w:tcPr>
            <w:tcW w:w="1440" w:type="dxa"/>
            <w:vMerge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Бюджет розвитку</w:t>
            </w: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474ACD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5240</w:t>
            </w:r>
            <w:r w:rsidR="00474ACD" w:rsidRPr="002F075F">
              <w:rPr>
                <w:rFonts w:ascii="Times New Roman" w:hAnsi="Times New Roman"/>
                <w:sz w:val="24"/>
                <w:szCs w:val="24"/>
              </w:rPr>
              <w:t>,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8" w:type="dxa"/>
          </w:tcPr>
          <w:p w:rsidR="00474ACD" w:rsidRPr="002F075F" w:rsidRDefault="005C71BC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Виконання зобов’язань в частині співфінансу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вання</w:t>
            </w:r>
          </w:p>
        </w:tc>
      </w:tr>
      <w:tr w:rsidR="00474ACD" w:rsidRPr="002F075F" w:rsidTr="009B3B6F">
        <w:tc>
          <w:tcPr>
            <w:tcW w:w="529" w:type="dxa"/>
          </w:tcPr>
          <w:p w:rsidR="00474ACD" w:rsidRPr="002F075F" w:rsidRDefault="000608BB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Підтримка комунальн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 xml:space="preserve"> підприємств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а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 xml:space="preserve"> у виконанні міжнародних</w:t>
            </w: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кредитних угод, гарантом яких  є Чернівецька міська рада</w:t>
            </w:r>
          </w:p>
        </w:tc>
        <w:tc>
          <w:tcPr>
            <w:tcW w:w="1980" w:type="dxa"/>
            <w:vMerge/>
            <w:shd w:val="clear" w:color="auto" w:fill="auto"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Бюджет розвитку</w:t>
            </w: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Кредиту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вання комуналь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них підпри</w:t>
            </w:r>
            <w:r w:rsidR="009B3B6F" w:rsidRPr="002F075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2F075F">
              <w:rPr>
                <w:rFonts w:ascii="Times New Roman" w:hAnsi="Times New Roman"/>
                <w:sz w:val="24"/>
                <w:szCs w:val="24"/>
              </w:rPr>
              <w:t>ємств з міського бюджету</w:t>
            </w:r>
          </w:p>
        </w:tc>
        <w:tc>
          <w:tcPr>
            <w:tcW w:w="1172" w:type="dxa"/>
          </w:tcPr>
          <w:p w:rsidR="00474ACD" w:rsidRPr="002F075F" w:rsidRDefault="00EA6B7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000,0</w:t>
            </w: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474ACD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3</w:t>
            </w:r>
            <w:r w:rsidR="000608BB" w:rsidRPr="002F075F"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708" w:type="dxa"/>
          </w:tcPr>
          <w:p w:rsidR="005C71BC" w:rsidRDefault="005C71BC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Default="002F075F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075F" w:rsidRPr="002F075F" w:rsidRDefault="002F075F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71BC" w:rsidRPr="002F075F" w:rsidRDefault="005C71BC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4ACD" w:rsidRPr="002F075F" w:rsidRDefault="005C71BC" w:rsidP="00474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75F">
              <w:rPr>
                <w:rFonts w:ascii="Times New Roman" w:hAnsi="Times New Roman"/>
                <w:sz w:val="24"/>
                <w:szCs w:val="24"/>
              </w:rPr>
              <w:t>Своєчасна реалізація виконання зобов’язань інвестиційних проектів</w:t>
            </w:r>
          </w:p>
        </w:tc>
      </w:tr>
    </w:tbl>
    <w:p w:rsidR="002F075F" w:rsidRPr="002F075F" w:rsidRDefault="002F075F" w:rsidP="00DF5DCA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630ECC" w:rsidRPr="009B3B6F" w:rsidRDefault="00DE082F" w:rsidP="00DF5DCA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F075F">
        <w:rPr>
          <w:rFonts w:ascii="Times New Roman" w:hAnsi="Times New Roman"/>
          <w:i/>
          <w:sz w:val="24"/>
          <w:szCs w:val="24"/>
        </w:rPr>
        <w:t xml:space="preserve">Зазначені обсяги </w:t>
      </w:r>
      <w:r w:rsidR="00823B2F" w:rsidRPr="002F075F">
        <w:rPr>
          <w:rFonts w:ascii="Times New Roman" w:hAnsi="Times New Roman"/>
          <w:i/>
          <w:sz w:val="24"/>
          <w:szCs w:val="24"/>
        </w:rPr>
        <w:t>платежів з обслуговування боргу</w:t>
      </w:r>
      <w:r w:rsidRPr="002F075F">
        <w:rPr>
          <w:rFonts w:ascii="Times New Roman" w:hAnsi="Times New Roman"/>
          <w:i/>
          <w:sz w:val="24"/>
          <w:szCs w:val="24"/>
        </w:rPr>
        <w:t xml:space="preserve"> можуть </w:t>
      </w:r>
      <w:r w:rsidR="00FB1250" w:rsidRPr="002F075F">
        <w:rPr>
          <w:rFonts w:ascii="Times New Roman" w:hAnsi="Times New Roman"/>
          <w:i/>
          <w:sz w:val="24"/>
          <w:szCs w:val="24"/>
        </w:rPr>
        <w:t xml:space="preserve"> коригуватися в залежності від офіційного курсу гривні до іноземної валюти.</w:t>
      </w:r>
    </w:p>
    <w:sectPr w:rsidR="00630ECC" w:rsidRPr="009B3B6F" w:rsidSect="009E4EF6"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BD" w:rsidRDefault="00FF09BD" w:rsidP="006F5074">
      <w:pPr>
        <w:spacing w:after="0" w:line="240" w:lineRule="auto"/>
      </w:pPr>
      <w:r>
        <w:separator/>
      </w:r>
    </w:p>
  </w:endnote>
  <w:endnote w:type="continuationSeparator" w:id="0">
    <w:p w:rsidR="00FF09BD" w:rsidRDefault="00FF09BD" w:rsidP="006F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BD" w:rsidRDefault="00FF09BD" w:rsidP="006F5074">
      <w:pPr>
        <w:spacing w:after="0" w:line="240" w:lineRule="auto"/>
      </w:pPr>
      <w:r>
        <w:separator/>
      </w:r>
    </w:p>
  </w:footnote>
  <w:footnote w:type="continuationSeparator" w:id="0">
    <w:p w:rsidR="00FF09BD" w:rsidRDefault="00FF09BD" w:rsidP="006F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AD" w:rsidRDefault="00C338AD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338AD" w:rsidRDefault="00C338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8AD" w:rsidRDefault="00C338AD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27F91">
      <w:rPr>
        <w:rStyle w:val="ad"/>
        <w:noProof/>
      </w:rPr>
      <w:t>2</w:t>
    </w:r>
    <w:r>
      <w:rPr>
        <w:rStyle w:val="ad"/>
      </w:rPr>
      <w:fldChar w:fldCharType="end"/>
    </w:r>
  </w:p>
  <w:p w:rsidR="00C338AD" w:rsidRDefault="00C338AD">
    <w:pPr>
      <w:pStyle w:val="a3"/>
      <w:jc w:val="center"/>
    </w:pPr>
  </w:p>
  <w:p w:rsidR="00C338AD" w:rsidRDefault="00C338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EE"/>
    <w:multiLevelType w:val="hybridMultilevel"/>
    <w:tmpl w:val="C194E498"/>
    <w:lvl w:ilvl="0" w:tplc="0422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676C71"/>
    <w:multiLevelType w:val="hybridMultilevel"/>
    <w:tmpl w:val="9CAAB3E4"/>
    <w:lvl w:ilvl="0" w:tplc="9D9A825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3965A3B"/>
    <w:multiLevelType w:val="hybridMultilevel"/>
    <w:tmpl w:val="C560722C"/>
    <w:lvl w:ilvl="0" w:tplc="7FA089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D62ED"/>
    <w:multiLevelType w:val="hybridMultilevel"/>
    <w:tmpl w:val="15DAACE2"/>
    <w:lvl w:ilvl="0" w:tplc="F8768F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EB6944"/>
    <w:multiLevelType w:val="hybridMultilevel"/>
    <w:tmpl w:val="08B6A7B6"/>
    <w:lvl w:ilvl="0" w:tplc="D3646534">
      <w:start w:val="25"/>
      <w:numFmt w:val="bullet"/>
      <w:lvlText w:val="–"/>
      <w:lvlJc w:val="left"/>
      <w:pPr>
        <w:tabs>
          <w:tab w:val="num" w:pos="1437"/>
        </w:tabs>
        <w:ind w:left="1437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38AA1C1A"/>
    <w:multiLevelType w:val="hybridMultilevel"/>
    <w:tmpl w:val="EC7CD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32E29"/>
    <w:multiLevelType w:val="hybridMultilevel"/>
    <w:tmpl w:val="EDBA891E"/>
    <w:lvl w:ilvl="0" w:tplc="2048C890">
      <w:numFmt w:val="bullet"/>
      <w:lvlText w:val="-"/>
      <w:lvlJc w:val="left"/>
      <w:pPr>
        <w:tabs>
          <w:tab w:val="num" w:pos="1860"/>
        </w:tabs>
        <w:ind w:left="1860" w:hanging="106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3E40532B"/>
    <w:multiLevelType w:val="hybridMultilevel"/>
    <w:tmpl w:val="5FDE3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04D46"/>
    <w:multiLevelType w:val="hybridMultilevel"/>
    <w:tmpl w:val="46A49508"/>
    <w:lvl w:ilvl="0" w:tplc="67ACB196">
      <w:start w:val="13"/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31"/>
    <w:rsid w:val="00004115"/>
    <w:rsid w:val="000061E1"/>
    <w:rsid w:val="000107F7"/>
    <w:rsid w:val="0002207A"/>
    <w:rsid w:val="0002296A"/>
    <w:rsid w:val="000377B4"/>
    <w:rsid w:val="00042F12"/>
    <w:rsid w:val="00046337"/>
    <w:rsid w:val="00047DC7"/>
    <w:rsid w:val="00052B1F"/>
    <w:rsid w:val="000608BB"/>
    <w:rsid w:val="00062350"/>
    <w:rsid w:val="00083402"/>
    <w:rsid w:val="00083540"/>
    <w:rsid w:val="00095CB4"/>
    <w:rsid w:val="000A732E"/>
    <w:rsid w:val="000B40A8"/>
    <w:rsid w:val="000B5C2C"/>
    <w:rsid w:val="000D11E7"/>
    <w:rsid w:val="000F2D3D"/>
    <w:rsid w:val="00105CA5"/>
    <w:rsid w:val="00114956"/>
    <w:rsid w:val="00122AD5"/>
    <w:rsid w:val="00173B59"/>
    <w:rsid w:val="001878AC"/>
    <w:rsid w:val="001B0A1B"/>
    <w:rsid w:val="001D0C92"/>
    <w:rsid w:val="001E145F"/>
    <w:rsid w:val="00212AA6"/>
    <w:rsid w:val="00245B84"/>
    <w:rsid w:val="00252B24"/>
    <w:rsid w:val="002553AE"/>
    <w:rsid w:val="00284B8F"/>
    <w:rsid w:val="0028573C"/>
    <w:rsid w:val="00297486"/>
    <w:rsid w:val="002C03C0"/>
    <w:rsid w:val="002D1832"/>
    <w:rsid w:val="002F075F"/>
    <w:rsid w:val="00326120"/>
    <w:rsid w:val="00332924"/>
    <w:rsid w:val="003341D3"/>
    <w:rsid w:val="003552BE"/>
    <w:rsid w:val="00366DE6"/>
    <w:rsid w:val="003863F8"/>
    <w:rsid w:val="003B3796"/>
    <w:rsid w:val="003B488C"/>
    <w:rsid w:val="003C4D7D"/>
    <w:rsid w:val="003D4CEB"/>
    <w:rsid w:val="003F271C"/>
    <w:rsid w:val="00406FD8"/>
    <w:rsid w:val="0042069F"/>
    <w:rsid w:val="00434814"/>
    <w:rsid w:val="00437A54"/>
    <w:rsid w:val="00452376"/>
    <w:rsid w:val="00467D08"/>
    <w:rsid w:val="00474ACD"/>
    <w:rsid w:val="00482D16"/>
    <w:rsid w:val="00493289"/>
    <w:rsid w:val="004A56DE"/>
    <w:rsid w:val="004B6ACB"/>
    <w:rsid w:val="004F5378"/>
    <w:rsid w:val="004F5A84"/>
    <w:rsid w:val="00512E07"/>
    <w:rsid w:val="00544939"/>
    <w:rsid w:val="005525E1"/>
    <w:rsid w:val="00553308"/>
    <w:rsid w:val="00564C26"/>
    <w:rsid w:val="00575FEC"/>
    <w:rsid w:val="005B1F03"/>
    <w:rsid w:val="005B4237"/>
    <w:rsid w:val="005B71BE"/>
    <w:rsid w:val="005C71BC"/>
    <w:rsid w:val="005C77DD"/>
    <w:rsid w:val="005D26D6"/>
    <w:rsid w:val="005D32CF"/>
    <w:rsid w:val="005D41D3"/>
    <w:rsid w:val="005E41CF"/>
    <w:rsid w:val="00607CC0"/>
    <w:rsid w:val="00612F9B"/>
    <w:rsid w:val="00615FBC"/>
    <w:rsid w:val="0061742F"/>
    <w:rsid w:val="00617DD4"/>
    <w:rsid w:val="006270C9"/>
    <w:rsid w:val="00630ECC"/>
    <w:rsid w:val="006427F8"/>
    <w:rsid w:val="00647512"/>
    <w:rsid w:val="00652680"/>
    <w:rsid w:val="006530C5"/>
    <w:rsid w:val="006603AF"/>
    <w:rsid w:val="0066402D"/>
    <w:rsid w:val="00671126"/>
    <w:rsid w:val="00695BD2"/>
    <w:rsid w:val="006A3676"/>
    <w:rsid w:val="006A4637"/>
    <w:rsid w:val="006E767F"/>
    <w:rsid w:val="006F1E3A"/>
    <w:rsid w:val="006F5074"/>
    <w:rsid w:val="006F66F4"/>
    <w:rsid w:val="00703227"/>
    <w:rsid w:val="007033A2"/>
    <w:rsid w:val="0072100E"/>
    <w:rsid w:val="0073226B"/>
    <w:rsid w:val="00740D4E"/>
    <w:rsid w:val="00741537"/>
    <w:rsid w:val="00754E5E"/>
    <w:rsid w:val="00784308"/>
    <w:rsid w:val="00797D88"/>
    <w:rsid w:val="007C0305"/>
    <w:rsid w:val="007C1CB8"/>
    <w:rsid w:val="007C7993"/>
    <w:rsid w:val="007D3718"/>
    <w:rsid w:val="007E0FFB"/>
    <w:rsid w:val="007E440D"/>
    <w:rsid w:val="007F32C6"/>
    <w:rsid w:val="007F36E2"/>
    <w:rsid w:val="007F3737"/>
    <w:rsid w:val="00801FB0"/>
    <w:rsid w:val="008071B0"/>
    <w:rsid w:val="00813D9C"/>
    <w:rsid w:val="00815E0D"/>
    <w:rsid w:val="00821F74"/>
    <w:rsid w:val="00823B2F"/>
    <w:rsid w:val="00825831"/>
    <w:rsid w:val="008420F3"/>
    <w:rsid w:val="00852710"/>
    <w:rsid w:val="00857D6D"/>
    <w:rsid w:val="00862132"/>
    <w:rsid w:val="00865F7E"/>
    <w:rsid w:val="008A400A"/>
    <w:rsid w:val="008B14F4"/>
    <w:rsid w:val="008C1E99"/>
    <w:rsid w:val="008C43A2"/>
    <w:rsid w:val="008C5282"/>
    <w:rsid w:val="008C60D5"/>
    <w:rsid w:val="008D7851"/>
    <w:rsid w:val="0093437E"/>
    <w:rsid w:val="00953D5B"/>
    <w:rsid w:val="00967B54"/>
    <w:rsid w:val="00973371"/>
    <w:rsid w:val="00980B31"/>
    <w:rsid w:val="00983222"/>
    <w:rsid w:val="00984C22"/>
    <w:rsid w:val="009871A6"/>
    <w:rsid w:val="00991E1B"/>
    <w:rsid w:val="009A56AD"/>
    <w:rsid w:val="009A6C93"/>
    <w:rsid w:val="009B3B6F"/>
    <w:rsid w:val="009B7200"/>
    <w:rsid w:val="009C50E6"/>
    <w:rsid w:val="009D1945"/>
    <w:rsid w:val="009D7670"/>
    <w:rsid w:val="009E0F6A"/>
    <w:rsid w:val="009E4EF6"/>
    <w:rsid w:val="00A15B97"/>
    <w:rsid w:val="00A16A2E"/>
    <w:rsid w:val="00A32CBD"/>
    <w:rsid w:val="00A43D3C"/>
    <w:rsid w:val="00A60E3B"/>
    <w:rsid w:val="00A6259E"/>
    <w:rsid w:val="00A85673"/>
    <w:rsid w:val="00AC34E3"/>
    <w:rsid w:val="00AC533C"/>
    <w:rsid w:val="00AD20DE"/>
    <w:rsid w:val="00B0143C"/>
    <w:rsid w:val="00B102BB"/>
    <w:rsid w:val="00B12B56"/>
    <w:rsid w:val="00B17366"/>
    <w:rsid w:val="00B21D99"/>
    <w:rsid w:val="00B27CFB"/>
    <w:rsid w:val="00B444A6"/>
    <w:rsid w:val="00BA1C23"/>
    <w:rsid w:val="00BB2077"/>
    <w:rsid w:val="00BD5496"/>
    <w:rsid w:val="00C134D2"/>
    <w:rsid w:val="00C1625C"/>
    <w:rsid w:val="00C22939"/>
    <w:rsid w:val="00C22CCD"/>
    <w:rsid w:val="00C23190"/>
    <w:rsid w:val="00C25473"/>
    <w:rsid w:val="00C338AD"/>
    <w:rsid w:val="00C551C2"/>
    <w:rsid w:val="00C552C6"/>
    <w:rsid w:val="00C638C7"/>
    <w:rsid w:val="00C715FF"/>
    <w:rsid w:val="00C75B68"/>
    <w:rsid w:val="00C93C08"/>
    <w:rsid w:val="00CF4667"/>
    <w:rsid w:val="00D00D6D"/>
    <w:rsid w:val="00D165BE"/>
    <w:rsid w:val="00D27F91"/>
    <w:rsid w:val="00D35343"/>
    <w:rsid w:val="00D577DA"/>
    <w:rsid w:val="00D75AB9"/>
    <w:rsid w:val="00D77B41"/>
    <w:rsid w:val="00D96BF3"/>
    <w:rsid w:val="00DA1105"/>
    <w:rsid w:val="00DA32AA"/>
    <w:rsid w:val="00DB2119"/>
    <w:rsid w:val="00DC75CD"/>
    <w:rsid w:val="00DE082F"/>
    <w:rsid w:val="00DE0E1A"/>
    <w:rsid w:val="00DF305B"/>
    <w:rsid w:val="00DF5DCA"/>
    <w:rsid w:val="00DF69EB"/>
    <w:rsid w:val="00E043A1"/>
    <w:rsid w:val="00E12539"/>
    <w:rsid w:val="00E24D77"/>
    <w:rsid w:val="00E52465"/>
    <w:rsid w:val="00E52ABA"/>
    <w:rsid w:val="00E5592F"/>
    <w:rsid w:val="00E60925"/>
    <w:rsid w:val="00E62A13"/>
    <w:rsid w:val="00E6738A"/>
    <w:rsid w:val="00E745D3"/>
    <w:rsid w:val="00E77AAA"/>
    <w:rsid w:val="00E9318D"/>
    <w:rsid w:val="00EA6B7D"/>
    <w:rsid w:val="00EB0D7A"/>
    <w:rsid w:val="00EC387A"/>
    <w:rsid w:val="00EC4A48"/>
    <w:rsid w:val="00ED58A5"/>
    <w:rsid w:val="00EF278A"/>
    <w:rsid w:val="00F13B9E"/>
    <w:rsid w:val="00F15CD2"/>
    <w:rsid w:val="00F310E8"/>
    <w:rsid w:val="00F34B77"/>
    <w:rsid w:val="00F46999"/>
    <w:rsid w:val="00F542FF"/>
    <w:rsid w:val="00F57E4B"/>
    <w:rsid w:val="00F70102"/>
    <w:rsid w:val="00F7072A"/>
    <w:rsid w:val="00F71FD4"/>
    <w:rsid w:val="00F86E1C"/>
    <w:rsid w:val="00F949CC"/>
    <w:rsid w:val="00FA4A07"/>
    <w:rsid w:val="00FB0637"/>
    <w:rsid w:val="00FB0E39"/>
    <w:rsid w:val="00FB1250"/>
    <w:rsid w:val="00FB4F3E"/>
    <w:rsid w:val="00FC110C"/>
    <w:rsid w:val="00FE1A3F"/>
    <w:rsid w:val="00FE3087"/>
    <w:rsid w:val="00FF09BD"/>
    <w:rsid w:val="00FF5B1E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1873D-5484-4AA9-822E-209CFD56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074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"/>
    <w:qFormat/>
    <w:rsid w:val="00D96B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2583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831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8258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831"/>
  </w:style>
  <w:style w:type="paragraph" w:styleId="a5">
    <w:name w:val="Normal (Web)"/>
    <w:basedOn w:val="a"/>
    <w:uiPriority w:val="99"/>
    <w:unhideWhenUsed/>
    <w:rsid w:val="008258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583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603AF"/>
    <w:pPr>
      <w:ind w:left="720"/>
      <w:contextualSpacing/>
    </w:pPr>
  </w:style>
  <w:style w:type="table" w:styleId="a9">
    <w:name w:val="Table Grid"/>
    <w:basedOn w:val="a1"/>
    <w:uiPriority w:val="59"/>
    <w:rsid w:val="00245B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96B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footer"/>
    <w:basedOn w:val="a"/>
    <w:link w:val="ab"/>
    <w:uiPriority w:val="99"/>
    <w:unhideWhenUsed/>
    <w:rsid w:val="00A16A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6A2E"/>
  </w:style>
  <w:style w:type="paragraph" w:customStyle="1" w:styleId="ac">
    <w:name w:val=" Знак Знак Знак Знак Знак Знак Знак Знак Знак"/>
    <w:basedOn w:val="a"/>
    <w:rsid w:val="007C799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292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ewsp">
    <w:name w:val="news_p"/>
    <w:basedOn w:val="a"/>
    <w:rsid w:val="00630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0ECC"/>
  </w:style>
  <w:style w:type="paragraph" w:styleId="21">
    <w:name w:val="Body Text Indent 2"/>
    <w:basedOn w:val="a"/>
    <w:rsid w:val="00630ECC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page number"/>
    <w:basedOn w:val="a0"/>
    <w:rsid w:val="0072100E"/>
  </w:style>
  <w:style w:type="paragraph" w:customStyle="1" w:styleId="CharChar11">
    <w:name w:val=" Char Char11"/>
    <w:basedOn w:val="a"/>
    <w:rsid w:val="008B14F4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Миколаїв Ліна</dc:creator>
  <cp:keywords/>
  <dc:description/>
  <cp:lastModifiedBy>Kompvid2</cp:lastModifiedBy>
  <cp:revision>2</cp:revision>
  <cp:lastPrinted>2018-01-10T06:54:00Z</cp:lastPrinted>
  <dcterms:created xsi:type="dcterms:W3CDTF">2018-01-17T13:51:00Z</dcterms:created>
  <dcterms:modified xsi:type="dcterms:W3CDTF">2018-01-17T13:51:00Z</dcterms:modified>
</cp:coreProperties>
</file>