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D34" w:rsidRPr="00267EA0" w:rsidRDefault="00733C00" w:rsidP="00D83D34">
      <w:pPr>
        <w:jc w:val="center"/>
        <w:rPr>
          <w:b/>
        </w:rPr>
      </w:pPr>
      <w:bookmarkStart w:id="0" w:name="_GoBack"/>
      <w:bookmarkEnd w:id="0"/>
      <w:r>
        <w:t xml:space="preserve"> </w:t>
      </w:r>
      <w:r w:rsidR="00374101" w:rsidRPr="00267EA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3D34" w:rsidRPr="00267EA0">
        <w:t xml:space="preserve"> </w:t>
      </w:r>
    </w:p>
    <w:p w:rsidR="00D83D34" w:rsidRPr="00267EA0" w:rsidRDefault="00D83D34" w:rsidP="00D83D34">
      <w:pPr>
        <w:jc w:val="center"/>
        <w:rPr>
          <w:b/>
          <w:sz w:val="36"/>
          <w:szCs w:val="36"/>
        </w:rPr>
      </w:pPr>
      <w:r w:rsidRPr="00267EA0">
        <w:rPr>
          <w:b/>
          <w:sz w:val="36"/>
          <w:szCs w:val="36"/>
        </w:rPr>
        <w:t>У К Р А Ї Н А</w:t>
      </w:r>
    </w:p>
    <w:p w:rsidR="00D83D34" w:rsidRPr="00267EA0" w:rsidRDefault="00D83D34" w:rsidP="00D83D34">
      <w:pPr>
        <w:jc w:val="center"/>
        <w:rPr>
          <w:b/>
          <w:sz w:val="36"/>
        </w:rPr>
      </w:pPr>
      <w:r w:rsidRPr="00267EA0">
        <w:rPr>
          <w:b/>
          <w:sz w:val="36"/>
        </w:rPr>
        <w:t>Чернівецька   міська    рада</w:t>
      </w:r>
    </w:p>
    <w:p w:rsidR="00D83D34" w:rsidRPr="00267EA0" w:rsidRDefault="00D83D34" w:rsidP="00D83D34">
      <w:pPr>
        <w:jc w:val="center"/>
        <w:rPr>
          <w:b/>
          <w:sz w:val="36"/>
        </w:rPr>
      </w:pPr>
      <w:r w:rsidRPr="00267EA0">
        <w:rPr>
          <w:b/>
          <w:sz w:val="36"/>
        </w:rPr>
        <w:t>ФІНАНСОВЕ   УПРАВЛІННЯ</w:t>
      </w:r>
    </w:p>
    <w:p w:rsidR="00D83D34" w:rsidRPr="00267EA0" w:rsidRDefault="00D83D34" w:rsidP="00D83D34">
      <w:pPr>
        <w:jc w:val="center"/>
        <w:rPr>
          <w:b/>
          <w:sz w:val="10"/>
          <w:szCs w:val="10"/>
        </w:rPr>
      </w:pPr>
    </w:p>
    <w:tbl>
      <w:tblPr>
        <w:tblW w:w="0" w:type="auto"/>
        <w:tblInd w:w="10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246"/>
      </w:tblGrid>
      <w:tr w:rsidR="00D83D34" w:rsidRPr="00267EA0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360" w:type="dxa"/>
          </w:tcPr>
          <w:p w:rsidR="00D83D34" w:rsidRPr="00267EA0" w:rsidRDefault="00D83D34" w:rsidP="00B11216">
            <w:pPr>
              <w:jc w:val="center"/>
              <w:rPr>
                <w:sz w:val="20"/>
              </w:rPr>
            </w:pPr>
            <w:r w:rsidRPr="00267EA0">
              <w:rPr>
                <w:sz w:val="20"/>
              </w:rPr>
              <w:t xml:space="preserve">Центральна площа, </w:t>
            </w:r>
            <w:smartTag w:uri="urn:schemas-microsoft-com:office:smarttags" w:element="metricconverter">
              <w:smartTagPr>
                <w:attr w:name="ProductID" w:val="1, м"/>
              </w:smartTagPr>
              <w:r w:rsidRPr="00267EA0">
                <w:rPr>
                  <w:sz w:val="20"/>
                </w:rPr>
                <w:t>1, м</w:t>
              </w:r>
            </w:smartTag>
            <w:r w:rsidRPr="00267EA0">
              <w:rPr>
                <w:sz w:val="20"/>
              </w:rPr>
              <w:t>. Чернівці, 58002, тел. (0372) 55-08-34, тел./факс 51-09-87</w:t>
            </w:r>
          </w:p>
          <w:p w:rsidR="00D83D34" w:rsidRPr="00267EA0" w:rsidRDefault="00D83D34" w:rsidP="00B11216">
            <w:pPr>
              <w:jc w:val="center"/>
              <w:rPr>
                <w:sz w:val="18"/>
                <w:szCs w:val="18"/>
              </w:rPr>
            </w:pPr>
            <w:r w:rsidRPr="00267EA0">
              <w:rPr>
                <w:sz w:val="20"/>
              </w:rPr>
              <w:t xml:space="preserve">E-mail: </w:t>
            </w:r>
            <w:hyperlink r:id="rId8" w:history="1">
              <w:r w:rsidRPr="00267EA0">
                <w:rPr>
                  <w:rStyle w:val="a3"/>
                  <w:color w:val="000000"/>
                  <w:sz w:val="20"/>
                </w:rPr>
                <w:t>mfu@rada.cv.ua</w:t>
              </w:r>
            </w:hyperlink>
            <w:r w:rsidRPr="00267EA0">
              <w:rPr>
                <w:sz w:val="20"/>
              </w:rPr>
              <w:t>, Код ЄДРПОУ № 02317445</w:t>
            </w:r>
          </w:p>
        </w:tc>
      </w:tr>
    </w:tbl>
    <w:p w:rsidR="00FF35B6" w:rsidRPr="00267EA0" w:rsidRDefault="00FF35B6" w:rsidP="00563BA5">
      <w:pPr>
        <w:widowControl w:val="0"/>
        <w:rPr>
          <w:sz w:val="24"/>
          <w:u w:val="single"/>
        </w:rPr>
      </w:pPr>
    </w:p>
    <w:p w:rsidR="00A45579" w:rsidRPr="00267EA0" w:rsidRDefault="00021A24" w:rsidP="00563BA5">
      <w:pPr>
        <w:widowControl w:val="0"/>
        <w:rPr>
          <w:szCs w:val="28"/>
        </w:rPr>
      </w:pPr>
      <w:r w:rsidRPr="00267EA0">
        <w:rPr>
          <w:szCs w:val="28"/>
          <w:u w:val="single"/>
        </w:rPr>
        <w:t>3</w:t>
      </w:r>
      <w:r w:rsidR="00B56ED4">
        <w:rPr>
          <w:szCs w:val="28"/>
          <w:u w:val="single"/>
        </w:rPr>
        <w:t>0</w:t>
      </w:r>
      <w:r w:rsidR="00C47425" w:rsidRPr="00267EA0">
        <w:rPr>
          <w:szCs w:val="28"/>
          <w:u w:val="single"/>
        </w:rPr>
        <w:t>.</w:t>
      </w:r>
      <w:r w:rsidR="00122BBB" w:rsidRPr="00267EA0">
        <w:rPr>
          <w:szCs w:val="28"/>
          <w:u w:val="single"/>
        </w:rPr>
        <w:t>0</w:t>
      </w:r>
      <w:r w:rsidR="00385788" w:rsidRPr="00267EA0">
        <w:rPr>
          <w:szCs w:val="28"/>
          <w:u w:val="single"/>
        </w:rPr>
        <w:t>1</w:t>
      </w:r>
      <w:r w:rsidR="00C47425" w:rsidRPr="00267EA0">
        <w:rPr>
          <w:szCs w:val="28"/>
          <w:u w:val="single"/>
        </w:rPr>
        <w:t>.20</w:t>
      </w:r>
      <w:r w:rsidR="00C63C6E" w:rsidRPr="00267EA0">
        <w:rPr>
          <w:szCs w:val="28"/>
          <w:u w:val="single"/>
        </w:rPr>
        <w:t>1</w:t>
      </w:r>
      <w:r w:rsidR="003D0FF6" w:rsidRPr="00267EA0">
        <w:rPr>
          <w:szCs w:val="28"/>
          <w:u w:val="single"/>
        </w:rPr>
        <w:t>8</w:t>
      </w:r>
      <w:r w:rsidR="00C47425" w:rsidRPr="00267EA0">
        <w:rPr>
          <w:szCs w:val="28"/>
          <w:u w:val="single"/>
        </w:rPr>
        <w:t xml:space="preserve"> </w:t>
      </w:r>
      <w:r w:rsidR="00A45579" w:rsidRPr="00267EA0">
        <w:rPr>
          <w:szCs w:val="28"/>
          <w:u w:val="single"/>
        </w:rPr>
        <w:t xml:space="preserve">№ </w:t>
      </w:r>
      <w:r w:rsidR="00D34D8B" w:rsidRPr="00267EA0">
        <w:rPr>
          <w:szCs w:val="28"/>
          <w:u w:val="single"/>
        </w:rPr>
        <w:t>10/</w:t>
      </w:r>
      <w:r w:rsidR="00C47425" w:rsidRPr="00267EA0">
        <w:rPr>
          <w:szCs w:val="28"/>
          <w:u w:val="single"/>
        </w:rPr>
        <w:t>02-</w:t>
      </w:r>
      <w:r w:rsidR="00C63C6E" w:rsidRPr="00267EA0">
        <w:rPr>
          <w:szCs w:val="28"/>
          <w:u w:val="single"/>
        </w:rPr>
        <w:t>20</w:t>
      </w:r>
      <w:r w:rsidR="00C47425" w:rsidRPr="00267EA0">
        <w:rPr>
          <w:szCs w:val="28"/>
          <w:u w:val="single"/>
        </w:rPr>
        <w:t>/</w:t>
      </w:r>
      <w:r w:rsidR="005E1A51">
        <w:rPr>
          <w:szCs w:val="28"/>
          <w:u w:val="single"/>
        </w:rPr>
        <w:t>248</w:t>
      </w:r>
      <w:r w:rsidR="0028152E" w:rsidRPr="00267EA0">
        <w:rPr>
          <w:szCs w:val="28"/>
          <w:u w:val="single"/>
        </w:rPr>
        <w:t xml:space="preserve"> </w:t>
      </w:r>
    </w:p>
    <w:p w:rsidR="009402A6" w:rsidRPr="00267EA0" w:rsidRDefault="009402A6" w:rsidP="00DE1019">
      <w:pPr>
        <w:widowControl w:val="0"/>
        <w:tabs>
          <w:tab w:val="left" w:pos="8292"/>
          <w:tab w:val="left" w:pos="8363"/>
        </w:tabs>
        <w:ind w:left="284"/>
        <w:jc w:val="right"/>
        <w:rPr>
          <w:b/>
          <w:szCs w:val="28"/>
          <w:lang w:val="ru-RU"/>
        </w:rPr>
      </w:pPr>
    </w:p>
    <w:p w:rsidR="003500E4" w:rsidRPr="00267EA0" w:rsidRDefault="00DE1019" w:rsidP="00DE1019">
      <w:pPr>
        <w:widowControl w:val="0"/>
        <w:tabs>
          <w:tab w:val="left" w:pos="8292"/>
          <w:tab w:val="left" w:pos="8363"/>
        </w:tabs>
        <w:ind w:left="284"/>
        <w:jc w:val="right"/>
        <w:rPr>
          <w:b/>
          <w:szCs w:val="28"/>
        </w:rPr>
      </w:pPr>
      <w:r w:rsidRPr="00267EA0">
        <w:rPr>
          <w:b/>
          <w:szCs w:val="28"/>
        </w:rPr>
        <w:t xml:space="preserve">Відділ </w:t>
      </w:r>
      <w:r w:rsidR="003500E4" w:rsidRPr="00267EA0">
        <w:rPr>
          <w:b/>
          <w:szCs w:val="28"/>
        </w:rPr>
        <w:t xml:space="preserve">організаційної роботи </w:t>
      </w:r>
    </w:p>
    <w:p w:rsidR="00DE1019" w:rsidRPr="00267EA0" w:rsidRDefault="003500E4" w:rsidP="00DE1019">
      <w:pPr>
        <w:widowControl w:val="0"/>
        <w:tabs>
          <w:tab w:val="left" w:pos="8292"/>
          <w:tab w:val="left" w:pos="8363"/>
        </w:tabs>
        <w:ind w:left="284"/>
        <w:jc w:val="right"/>
        <w:rPr>
          <w:b/>
          <w:szCs w:val="28"/>
        </w:rPr>
      </w:pPr>
      <w:r w:rsidRPr="00267EA0">
        <w:rPr>
          <w:b/>
          <w:szCs w:val="28"/>
        </w:rPr>
        <w:t>та контролю міської ради</w:t>
      </w:r>
    </w:p>
    <w:p w:rsidR="003B3D89" w:rsidRPr="00267EA0" w:rsidRDefault="003B3D89" w:rsidP="00563BA5">
      <w:pPr>
        <w:widowControl w:val="0"/>
        <w:ind w:left="4860"/>
        <w:rPr>
          <w:b/>
          <w:szCs w:val="28"/>
        </w:rPr>
      </w:pPr>
    </w:p>
    <w:p w:rsidR="009402A6" w:rsidRPr="00267EA0" w:rsidRDefault="009402A6" w:rsidP="00FF35B6">
      <w:pPr>
        <w:pStyle w:val="Normal"/>
        <w:widowControl w:val="0"/>
        <w:tabs>
          <w:tab w:val="left" w:pos="4464"/>
          <w:tab w:val="left" w:pos="6624"/>
        </w:tabs>
        <w:ind w:right="-6" w:firstLine="720"/>
        <w:jc w:val="both"/>
        <w:rPr>
          <w:b/>
          <w:color w:val="000000"/>
          <w:sz w:val="28"/>
          <w:szCs w:val="28"/>
          <w:lang w:val="ru-RU"/>
        </w:rPr>
      </w:pPr>
    </w:p>
    <w:p w:rsidR="00815E37" w:rsidRPr="00267EA0" w:rsidRDefault="00815E37" w:rsidP="00FF35B6">
      <w:pPr>
        <w:pStyle w:val="Normal"/>
        <w:widowControl w:val="0"/>
        <w:tabs>
          <w:tab w:val="left" w:pos="4464"/>
          <w:tab w:val="left" w:pos="6624"/>
        </w:tabs>
        <w:ind w:right="-6" w:firstLine="720"/>
        <w:jc w:val="both"/>
        <w:rPr>
          <w:b/>
          <w:color w:val="000000"/>
          <w:sz w:val="28"/>
          <w:szCs w:val="28"/>
        </w:rPr>
      </w:pPr>
      <w:r w:rsidRPr="00267EA0">
        <w:rPr>
          <w:b/>
          <w:color w:val="000000"/>
          <w:sz w:val="28"/>
          <w:szCs w:val="28"/>
        </w:rPr>
        <w:t>Про бюджет та фінанси міста</w:t>
      </w:r>
    </w:p>
    <w:p w:rsidR="00D91EAB" w:rsidRPr="00267EA0" w:rsidRDefault="00D91EAB" w:rsidP="00FF35B6">
      <w:pPr>
        <w:pStyle w:val="Normal"/>
        <w:widowControl w:val="0"/>
        <w:tabs>
          <w:tab w:val="left" w:pos="4464"/>
          <w:tab w:val="left" w:pos="6624"/>
        </w:tabs>
        <w:ind w:right="-6" w:firstLine="720"/>
        <w:jc w:val="both"/>
        <w:rPr>
          <w:b/>
          <w:color w:val="000000"/>
          <w:sz w:val="28"/>
          <w:szCs w:val="28"/>
        </w:rPr>
      </w:pPr>
    </w:p>
    <w:p w:rsidR="00385788" w:rsidRPr="00267EA0" w:rsidRDefault="00385788" w:rsidP="00385788">
      <w:pPr>
        <w:tabs>
          <w:tab w:val="left" w:pos="864"/>
          <w:tab w:val="left" w:pos="4464"/>
          <w:tab w:val="left" w:pos="6624"/>
        </w:tabs>
        <w:ind w:firstLine="709"/>
        <w:jc w:val="both"/>
        <w:rPr>
          <w:szCs w:val="28"/>
        </w:rPr>
      </w:pPr>
      <w:r w:rsidRPr="00267EA0">
        <w:rPr>
          <w:szCs w:val="28"/>
        </w:rPr>
        <w:t>Впродовж 201</w:t>
      </w:r>
      <w:r w:rsidR="003F4B8D" w:rsidRPr="00267EA0">
        <w:rPr>
          <w:szCs w:val="28"/>
        </w:rPr>
        <w:t>7</w:t>
      </w:r>
      <w:r w:rsidRPr="00267EA0">
        <w:rPr>
          <w:szCs w:val="28"/>
        </w:rPr>
        <w:t xml:space="preserve"> року </w:t>
      </w:r>
      <w:r w:rsidRPr="00267EA0">
        <w:rPr>
          <w:b/>
          <w:szCs w:val="28"/>
        </w:rPr>
        <w:t xml:space="preserve">до </w:t>
      </w:r>
      <w:r w:rsidRPr="00267EA0">
        <w:rPr>
          <w:b/>
          <w:bCs/>
          <w:szCs w:val="28"/>
        </w:rPr>
        <w:t>міського бюджету м. Чернівців</w:t>
      </w:r>
      <w:r w:rsidRPr="00267EA0">
        <w:rPr>
          <w:szCs w:val="28"/>
        </w:rPr>
        <w:t xml:space="preserve"> надійшло</w:t>
      </w:r>
      <w:r w:rsidR="003F4B8D" w:rsidRPr="00267EA0">
        <w:rPr>
          <w:szCs w:val="28"/>
        </w:rPr>
        <w:t xml:space="preserve"> 2519,7</w:t>
      </w:r>
      <w:r w:rsidRPr="00267EA0">
        <w:rPr>
          <w:szCs w:val="28"/>
        </w:rPr>
        <w:t xml:space="preserve"> млн. грн., що складає </w:t>
      </w:r>
      <w:r w:rsidR="003F4B8D" w:rsidRPr="00267EA0">
        <w:rPr>
          <w:szCs w:val="28"/>
        </w:rPr>
        <w:t>102,1</w:t>
      </w:r>
      <w:r w:rsidRPr="00267EA0">
        <w:rPr>
          <w:szCs w:val="28"/>
        </w:rPr>
        <w:t xml:space="preserve">% до уточнених річних планових показників, перевиконання склало </w:t>
      </w:r>
      <w:r w:rsidR="003F4B8D" w:rsidRPr="00267EA0">
        <w:rPr>
          <w:szCs w:val="28"/>
        </w:rPr>
        <w:t>53,0</w:t>
      </w:r>
      <w:r w:rsidRPr="00267EA0">
        <w:rPr>
          <w:szCs w:val="28"/>
        </w:rPr>
        <w:t xml:space="preserve"> млн. грн. </w:t>
      </w:r>
    </w:p>
    <w:p w:rsidR="00385788" w:rsidRPr="00267EA0" w:rsidRDefault="00385788" w:rsidP="00385788">
      <w:pPr>
        <w:tabs>
          <w:tab w:val="left" w:pos="864"/>
          <w:tab w:val="left" w:pos="4464"/>
          <w:tab w:val="left" w:pos="6624"/>
        </w:tabs>
        <w:ind w:firstLine="709"/>
        <w:jc w:val="both"/>
        <w:rPr>
          <w:szCs w:val="28"/>
        </w:rPr>
      </w:pPr>
      <w:r w:rsidRPr="00267EA0">
        <w:rPr>
          <w:szCs w:val="28"/>
        </w:rPr>
        <w:t>Порівняно з 201</w:t>
      </w:r>
      <w:r w:rsidR="003F4B8D" w:rsidRPr="00267EA0">
        <w:rPr>
          <w:szCs w:val="28"/>
        </w:rPr>
        <w:t>6</w:t>
      </w:r>
      <w:r w:rsidRPr="00267EA0">
        <w:rPr>
          <w:szCs w:val="28"/>
        </w:rPr>
        <w:t xml:space="preserve"> роком надходження зросли на </w:t>
      </w:r>
      <w:r w:rsidR="003F4B8D" w:rsidRPr="00267EA0">
        <w:rPr>
          <w:szCs w:val="28"/>
        </w:rPr>
        <w:t>612,2</w:t>
      </w:r>
      <w:r w:rsidRPr="00267EA0">
        <w:rPr>
          <w:szCs w:val="28"/>
        </w:rPr>
        <w:t xml:space="preserve"> млн. грн. або 3</w:t>
      </w:r>
      <w:r w:rsidR="003F4B8D" w:rsidRPr="00267EA0">
        <w:rPr>
          <w:szCs w:val="28"/>
        </w:rPr>
        <w:t>2,1</w:t>
      </w:r>
      <w:r w:rsidRPr="00267EA0">
        <w:rPr>
          <w:szCs w:val="28"/>
        </w:rPr>
        <w:t>% (рис.1.).</w:t>
      </w:r>
    </w:p>
    <w:p w:rsidR="00DF5678" w:rsidRPr="00267EA0" w:rsidRDefault="00374101" w:rsidP="003F4B8D">
      <w:pPr>
        <w:tabs>
          <w:tab w:val="left" w:pos="864"/>
          <w:tab w:val="left" w:pos="4464"/>
          <w:tab w:val="left" w:pos="6624"/>
        </w:tabs>
        <w:ind w:left="-900"/>
        <w:jc w:val="center"/>
      </w:pPr>
      <w:r w:rsidRPr="00267EA0">
        <w:rPr>
          <w:noProof/>
          <w:lang w:val="ru-RU"/>
        </w:rPr>
        <w:drawing>
          <wp:inline distT="0" distB="0" distL="0" distR="0">
            <wp:extent cx="6905625" cy="445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788" w:rsidRPr="00267EA0" w:rsidRDefault="00DF5678" w:rsidP="00DF5678">
      <w:pPr>
        <w:tabs>
          <w:tab w:val="left" w:pos="864"/>
          <w:tab w:val="left" w:pos="1185"/>
          <w:tab w:val="left" w:pos="4464"/>
          <w:tab w:val="left" w:pos="6624"/>
        </w:tabs>
        <w:ind w:firstLine="720"/>
        <w:jc w:val="both"/>
        <w:rPr>
          <w:szCs w:val="28"/>
          <w:lang w:val="ru-RU"/>
        </w:rPr>
      </w:pPr>
      <w:r w:rsidRPr="00267EA0">
        <w:t>М</w:t>
      </w:r>
      <w:r w:rsidR="00385788" w:rsidRPr="00267EA0">
        <w:t xml:space="preserve">іжбюджетних трансфертів отримано </w:t>
      </w:r>
      <w:r w:rsidR="00243241" w:rsidRPr="00267EA0">
        <w:t>1186,2</w:t>
      </w:r>
      <w:r w:rsidR="00385788" w:rsidRPr="00267EA0">
        <w:t xml:space="preserve"> млн. грн.,</w:t>
      </w:r>
      <w:r w:rsidR="00243241" w:rsidRPr="00267EA0">
        <w:t xml:space="preserve"> зокрема до загального фонду 1167,1 млн. грн., до спеціального фонду 19,1 млн. грн., п</w:t>
      </w:r>
      <w:r w:rsidR="00385788" w:rsidRPr="00267EA0">
        <w:rPr>
          <w:szCs w:val="28"/>
        </w:rPr>
        <w:t>итома вага яких в</w:t>
      </w:r>
      <w:r w:rsidR="00243241" w:rsidRPr="00267EA0">
        <w:rPr>
          <w:szCs w:val="28"/>
        </w:rPr>
        <w:t xml:space="preserve"> загальному </w:t>
      </w:r>
      <w:r w:rsidR="00385788" w:rsidRPr="00267EA0">
        <w:rPr>
          <w:szCs w:val="28"/>
        </w:rPr>
        <w:t>обсязі</w:t>
      </w:r>
      <w:r w:rsidR="00385788" w:rsidRPr="00267EA0">
        <w:t xml:space="preserve"> </w:t>
      </w:r>
      <w:r w:rsidR="00385788" w:rsidRPr="00267EA0">
        <w:rPr>
          <w:b/>
          <w:bCs/>
          <w:szCs w:val="28"/>
        </w:rPr>
        <w:t>міського бюджету м. Чернівців</w:t>
      </w:r>
      <w:r w:rsidR="00385788" w:rsidRPr="00267EA0">
        <w:t xml:space="preserve"> </w:t>
      </w:r>
      <w:r w:rsidR="00385788" w:rsidRPr="00267EA0">
        <w:rPr>
          <w:szCs w:val="28"/>
        </w:rPr>
        <w:t>склала 4</w:t>
      </w:r>
      <w:r w:rsidR="00243241" w:rsidRPr="00267EA0">
        <w:rPr>
          <w:szCs w:val="28"/>
        </w:rPr>
        <w:t>7,1</w:t>
      </w:r>
      <w:r w:rsidR="00385788" w:rsidRPr="00267EA0">
        <w:rPr>
          <w:szCs w:val="28"/>
        </w:rPr>
        <w:t xml:space="preserve">%, що на </w:t>
      </w:r>
      <w:r w:rsidR="00243241" w:rsidRPr="00267EA0">
        <w:rPr>
          <w:szCs w:val="28"/>
        </w:rPr>
        <w:t>1,2</w:t>
      </w:r>
      <w:r w:rsidR="00385788" w:rsidRPr="00267EA0">
        <w:rPr>
          <w:szCs w:val="28"/>
        </w:rPr>
        <w:t xml:space="preserve">% </w:t>
      </w:r>
      <w:r w:rsidR="00243241" w:rsidRPr="00267EA0">
        <w:rPr>
          <w:szCs w:val="28"/>
        </w:rPr>
        <w:t>більше</w:t>
      </w:r>
      <w:r w:rsidR="00385788" w:rsidRPr="00267EA0">
        <w:rPr>
          <w:szCs w:val="28"/>
        </w:rPr>
        <w:t>, ніж у 201</w:t>
      </w:r>
      <w:r w:rsidR="00243241" w:rsidRPr="00267EA0">
        <w:rPr>
          <w:szCs w:val="28"/>
        </w:rPr>
        <w:t>6</w:t>
      </w:r>
      <w:r w:rsidR="00385788" w:rsidRPr="00267EA0">
        <w:rPr>
          <w:szCs w:val="28"/>
        </w:rPr>
        <w:t xml:space="preserve"> році</w:t>
      </w:r>
      <w:r w:rsidR="00385788" w:rsidRPr="00267EA0">
        <w:rPr>
          <w:szCs w:val="28"/>
          <w:lang w:val="ru-RU"/>
        </w:rPr>
        <w:t xml:space="preserve"> (рис.2.).</w:t>
      </w:r>
    </w:p>
    <w:p w:rsidR="001401B9" w:rsidRPr="00267EA0" w:rsidRDefault="00243241" w:rsidP="00243241">
      <w:pPr>
        <w:ind w:firstLine="709"/>
        <w:jc w:val="both"/>
        <w:rPr>
          <w:szCs w:val="28"/>
        </w:rPr>
      </w:pPr>
      <w:r w:rsidRPr="00267EA0">
        <w:lastRenderedPageBreak/>
        <w:t>Порівняно з 2016 роком сума міжбюджетних трансфертів загального фонду міського бюджету м. Чернівців, збільшилась на 291</w:t>
      </w:r>
      <w:r w:rsidR="00A2133B" w:rsidRPr="00267EA0">
        <w:t>,5</w:t>
      </w:r>
      <w:r w:rsidRPr="00267EA0">
        <w:t xml:space="preserve"> </w:t>
      </w:r>
      <w:r w:rsidR="00A2133B" w:rsidRPr="00267EA0">
        <w:t>млн</w:t>
      </w:r>
      <w:r w:rsidRPr="00267EA0">
        <w:t xml:space="preserve">. грн., а саме, за рахунок </w:t>
      </w:r>
      <w:r w:rsidR="009574AC" w:rsidRPr="00267EA0">
        <w:t>отриманих</w:t>
      </w:r>
      <w:r w:rsidRPr="00267EA0">
        <w:t>: с</w:t>
      </w:r>
      <w:r w:rsidRPr="00267EA0">
        <w:rPr>
          <w:szCs w:val="28"/>
        </w:rPr>
        <w:t>убвенцій на соціальний захист населення (+186</w:t>
      </w:r>
      <w:r w:rsidR="00A2133B" w:rsidRPr="00267EA0">
        <w:rPr>
          <w:szCs w:val="28"/>
        </w:rPr>
        <w:t>,</w:t>
      </w:r>
      <w:r w:rsidRPr="00267EA0">
        <w:rPr>
          <w:szCs w:val="28"/>
        </w:rPr>
        <w:t xml:space="preserve">8 </w:t>
      </w:r>
      <w:r w:rsidR="00A2133B" w:rsidRPr="00267EA0">
        <w:rPr>
          <w:szCs w:val="28"/>
        </w:rPr>
        <w:t>млн</w:t>
      </w:r>
      <w:r w:rsidRPr="00267EA0">
        <w:rPr>
          <w:szCs w:val="28"/>
        </w:rPr>
        <w:t>. грн.), медичної субвенції (+51</w:t>
      </w:r>
      <w:r w:rsidR="00A2133B" w:rsidRPr="00267EA0">
        <w:rPr>
          <w:szCs w:val="28"/>
        </w:rPr>
        <w:t>,</w:t>
      </w:r>
      <w:r w:rsidRPr="00267EA0">
        <w:rPr>
          <w:szCs w:val="28"/>
        </w:rPr>
        <w:t xml:space="preserve">5 </w:t>
      </w:r>
      <w:r w:rsidR="00A2133B" w:rsidRPr="00267EA0">
        <w:rPr>
          <w:szCs w:val="28"/>
        </w:rPr>
        <w:t>млн</w:t>
      </w:r>
      <w:r w:rsidRPr="00267EA0">
        <w:rPr>
          <w:szCs w:val="28"/>
        </w:rPr>
        <w:t xml:space="preserve">. грн.), </w:t>
      </w:r>
      <w:r w:rsidRPr="00267EA0">
        <w:t>освітньої субвенції (+47</w:t>
      </w:r>
      <w:r w:rsidR="00A2133B" w:rsidRPr="00267EA0">
        <w:t>,</w:t>
      </w:r>
      <w:r w:rsidRPr="00267EA0">
        <w:t xml:space="preserve">1 </w:t>
      </w:r>
      <w:r w:rsidR="00A2133B" w:rsidRPr="00267EA0">
        <w:t>млн</w:t>
      </w:r>
      <w:r w:rsidRPr="00267EA0">
        <w:t xml:space="preserve">. грн.), на </w:t>
      </w:r>
      <w:r w:rsidRPr="00267EA0">
        <w:rPr>
          <w:szCs w:val="28"/>
        </w:rPr>
        <w:t>будівництво (придбання) житла для сімей загиблих військовослужбовців (+10</w:t>
      </w:r>
      <w:r w:rsidR="00A2133B" w:rsidRPr="00267EA0">
        <w:rPr>
          <w:szCs w:val="28"/>
        </w:rPr>
        <w:t>,</w:t>
      </w:r>
      <w:r w:rsidRPr="00267EA0">
        <w:rPr>
          <w:szCs w:val="28"/>
        </w:rPr>
        <w:t xml:space="preserve">1 </w:t>
      </w:r>
      <w:r w:rsidR="00A2133B" w:rsidRPr="00267EA0">
        <w:rPr>
          <w:szCs w:val="28"/>
        </w:rPr>
        <w:t>млн</w:t>
      </w:r>
      <w:r w:rsidRPr="00267EA0">
        <w:rPr>
          <w:szCs w:val="28"/>
        </w:rPr>
        <w:t>. грн.)</w:t>
      </w:r>
      <w:r w:rsidR="001401B9" w:rsidRPr="00267EA0">
        <w:rPr>
          <w:szCs w:val="28"/>
        </w:rPr>
        <w:t xml:space="preserve">, субвенції на відшкодування вартості лікарських засобів для лікування окремих захворювань (+3,6 млн. грн.). </w:t>
      </w:r>
    </w:p>
    <w:p w:rsidR="00243241" w:rsidRPr="00267EA0" w:rsidRDefault="009574AC" w:rsidP="00243241">
      <w:pPr>
        <w:ind w:firstLine="709"/>
        <w:jc w:val="both"/>
      </w:pPr>
      <w:r w:rsidRPr="00267EA0">
        <w:rPr>
          <w:szCs w:val="28"/>
        </w:rPr>
        <w:t xml:space="preserve"> До </w:t>
      </w:r>
      <w:r w:rsidR="00A66C57" w:rsidRPr="00267EA0">
        <w:rPr>
          <w:szCs w:val="28"/>
        </w:rPr>
        <w:t>спеціального фонду</w:t>
      </w:r>
      <w:r w:rsidRPr="00267EA0">
        <w:rPr>
          <w:szCs w:val="28"/>
        </w:rPr>
        <w:t xml:space="preserve"> у 2017 році отримано</w:t>
      </w:r>
      <w:r w:rsidR="00A66C57" w:rsidRPr="00267EA0">
        <w:rPr>
          <w:szCs w:val="28"/>
        </w:rPr>
        <w:t xml:space="preserve"> </w:t>
      </w:r>
      <w:r w:rsidRPr="00267EA0">
        <w:rPr>
          <w:szCs w:val="28"/>
        </w:rPr>
        <w:t xml:space="preserve">трансфертів  на суму </w:t>
      </w:r>
      <w:r w:rsidR="00A66C57" w:rsidRPr="00267EA0">
        <w:rPr>
          <w:szCs w:val="28"/>
        </w:rPr>
        <w:t xml:space="preserve">19,1 млн. грн., зокрема субвенції на здійснення заходів щодо соціально - економічного розвитку окремих територій </w:t>
      </w:r>
      <w:r w:rsidR="0003332C" w:rsidRPr="00267EA0">
        <w:rPr>
          <w:szCs w:val="28"/>
        </w:rPr>
        <w:t xml:space="preserve">- </w:t>
      </w:r>
      <w:r w:rsidR="00A66C57" w:rsidRPr="00267EA0">
        <w:rPr>
          <w:szCs w:val="28"/>
        </w:rPr>
        <w:t>14,2 млн. грн. та субвенції на погашення заборгованості з різниці в тарифах</w:t>
      </w:r>
      <w:r w:rsidR="00742217" w:rsidRPr="00267EA0">
        <w:rPr>
          <w:szCs w:val="28"/>
        </w:rPr>
        <w:t xml:space="preserve"> на</w:t>
      </w:r>
      <w:r w:rsidR="00E74242" w:rsidRPr="00267EA0">
        <w:rPr>
          <w:szCs w:val="28"/>
        </w:rPr>
        <w:t xml:space="preserve"> </w:t>
      </w:r>
      <w:r w:rsidR="00E74242" w:rsidRPr="00267EA0">
        <w:t xml:space="preserve">теплову енергію, </w:t>
      </w:r>
      <w:r w:rsidR="00742217" w:rsidRPr="00267EA0">
        <w:t>водопостачання</w:t>
      </w:r>
      <w:r w:rsidR="00E74242" w:rsidRPr="00267EA0">
        <w:t xml:space="preserve"> та водовідведення</w:t>
      </w:r>
      <w:r w:rsidR="00E74242" w:rsidRPr="00267EA0">
        <w:rPr>
          <w:szCs w:val="28"/>
        </w:rPr>
        <w:t xml:space="preserve"> </w:t>
      </w:r>
      <w:r w:rsidR="00C743AA" w:rsidRPr="00267EA0">
        <w:rPr>
          <w:szCs w:val="28"/>
        </w:rPr>
        <w:t xml:space="preserve"> </w:t>
      </w:r>
      <w:r w:rsidR="0003332C" w:rsidRPr="00267EA0">
        <w:rPr>
          <w:szCs w:val="28"/>
        </w:rPr>
        <w:t xml:space="preserve">- </w:t>
      </w:r>
      <w:r w:rsidR="00C743AA" w:rsidRPr="00267EA0">
        <w:rPr>
          <w:szCs w:val="28"/>
        </w:rPr>
        <w:t>4,9 млн. грн.</w:t>
      </w:r>
      <w:r w:rsidRPr="00267EA0">
        <w:rPr>
          <w:szCs w:val="28"/>
        </w:rPr>
        <w:t xml:space="preserve">, у 2016 році до спецфонду трансфертів не отримано.  </w:t>
      </w:r>
      <w:r w:rsidR="00A66C57" w:rsidRPr="00267EA0">
        <w:rPr>
          <w:szCs w:val="28"/>
        </w:rPr>
        <w:t xml:space="preserve">    </w:t>
      </w:r>
      <w:r w:rsidR="00243241" w:rsidRPr="00267EA0">
        <w:rPr>
          <w:szCs w:val="28"/>
        </w:rPr>
        <w:t xml:space="preserve"> </w:t>
      </w:r>
    </w:p>
    <w:p w:rsidR="00243241" w:rsidRPr="00267EA0" w:rsidRDefault="00374101" w:rsidP="009A5F52">
      <w:pPr>
        <w:tabs>
          <w:tab w:val="left" w:pos="864"/>
          <w:tab w:val="left" w:pos="1185"/>
          <w:tab w:val="left" w:pos="4464"/>
          <w:tab w:val="left" w:pos="6624"/>
        </w:tabs>
        <w:ind w:left="-540"/>
        <w:jc w:val="both"/>
        <w:rPr>
          <w:szCs w:val="28"/>
        </w:rPr>
      </w:pPr>
      <w:r w:rsidRPr="00267EA0">
        <w:rPr>
          <w:noProof/>
          <w:lang w:val="ru-RU"/>
        </w:rPr>
        <w:drawing>
          <wp:inline distT="0" distB="0" distL="0" distR="0">
            <wp:extent cx="6610350" cy="5010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788" w:rsidRPr="00267EA0" w:rsidRDefault="00385788" w:rsidP="00385788">
      <w:pPr>
        <w:tabs>
          <w:tab w:val="left" w:pos="864"/>
          <w:tab w:val="left" w:pos="4464"/>
          <w:tab w:val="left" w:pos="6624"/>
        </w:tabs>
        <w:ind w:firstLine="709"/>
        <w:jc w:val="both"/>
        <w:rPr>
          <w:szCs w:val="28"/>
          <w:lang w:val="ru-RU"/>
        </w:rPr>
      </w:pPr>
      <w:r w:rsidRPr="00267EA0">
        <w:rPr>
          <w:szCs w:val="28"/>
        </w:rPr>
        <w:t xml:space="preserve">До </w:t>
      </w:r>
      <w:r w:rsidRPr="00267EA0">
        <w:rPr>
          <w:b/>
          <w:bCs/>
          <w:szCs w:val="28"/>
        </w:rPr>
        <w:t>загального фонду міського бюджету м. Чернівців (без врахування обсягів міжбюджетних трансфертів)</w:t>
      </w:r>
      <w:r w:rsidRPr="00267EA0">
        <w:rPr>
          <w:szCs w:val="28"/>
        </w:rPr>
        <w:t xml:space="preserve"> надійшло </w:t>
      </w:r>
      <w:r w:rsidR="00BD1E0F" w:rsidRPr="00267EA0">
        <w:rPr>
          <w:szCs w:val="28"/>
        </w:rPr>
        <w:t>1196,7</w:t>
      </w:r>
      <w:r w:rsidRPr="00267EA0">
        <w:rPr>
          <w:szCs w:val="28"/>
        </w:rPr>
        <w:t xml:space="preserve"> млн. грн., що складає 104</w:t>
      </w:r>
      <w:r w:rsidR="00BD1E0F" w:rsidRPr="00267EA0">
        <w:rPr>
          <w:szCs w:val="28"/>
        </w:rPr>
        <w:t>,6</w:t>
      </w:r>
      <w:r w:rsidRPr="00267EA0">
        <w:rPr>
          <w:szCs w:val="28"/>
        </w:rPr>
        <w:t>% до уточнених планових показників на 201</w:t>
      </w:r>
      <w:r w:rsidR="00BD1E0F" w:rsidRPr="00267EA0">
        <w:rPr>
          <w:szCs w:val="28"/>
        </w:rPr>
        <w:t>7</w:t>
      </w:r>
      <w:r w:rsidRPr="00267EA0">
        <w:rPr>
          <w:szCs w:val="28"/>
        </w:rPr>
        <w:t xml:space="preserve"> рік, понад план отримано </w:t>
      </w:r>
      <w:r w:rsidR="00BD1E0F" w:rsidRPr="00267EA0">
        <w:rPr>
          <w:szCs w:val="28"/>
        </w:rPr>
        <w:t>53,1</w:t>
      </w:r>
      <w:r w:rsidRPr="00267EA0">
        <w:rPr>
          <w:szCs w:val="28"/>
        </w:rPr>
        <w:t xml:space="preserve"> млн. грн. Порівняно з минулим роком надходження зросли на 2</w:t>
      </w:r>
      <w:r w:rsidR="00BD1E0F" w:rsidRPr="00267EA0">
        <w:rPr>
          <w:szCs w:val="28"/>
        </w:rPr>
        <w:t>80,0</w:t>
      </w:r>
      <w:r w:rsidRPr="00267EA0">
        <w:rPr>
          <w:szCs w:val="28"/>
        </w:rPr>
        <w:t xml:space="preserve"> млн. грн. або </w:t>
      </w:r>
      <w:r w:rsidR="00BD1E0F" w:rsidRPr="00267EA0">
        <w:rPr>
          <w:szCs w:val="28"/>
        </w:rPr>
        <w:t>30,6</w:t>
      </w:r>
      <w:r w:rsidRPr="00267EA0">
        <w:rPr>
          <w:szCs w:val="28"/>
        </w:rPr>
        <w:t xml:space="preserve">%. </w:t>
      </w:r>
    </w:p>
    <w:p w:rsidR="00DF6981" w:rsidRPr="00267EA0" w:rsidRDefault="009402A6" w:rsidP="004655E3">
      <w:pPr>
        <w:shd w:val="clear" w:color="auto" w:fill="FFFFFF"/>
        <w:spacing w:before="120"/>
        <w:ind w:firstLine="720"/>
        <w:jc w:val="both"/>
        <w:rPr>
          <w:szCs w:val="28"/>
        </w:rPr>
      </w:pPr>
      <w:r w:rsidRPr="00267EA0">
        <w:rPr>
          <w:szCs w:val="28"/>
        </w:rPr>
        <w:t>Серед доходів загального фонду міського бюджету у 201</w:t>
      </w:r>
      <w:r w:rsidR="00DF6981" w:rsidRPr="00267EA0">
        <w:rPr>
          <w:szCs w:val="28"/>
        </w:rPr>
        <w:t>7</w:t>
      </w:r>
      <w:r w:rsidRPr="00267EA0">
        <w:rPr>
          <w:szCs w:val="28"/>
        </w:rPr>
        <w:t xml:space="preserve"> році найбільша питома вага (рис.3.)</w:t>
      </w:r>
      <w:r w:rsidRPr="00267EA0">
        <w:rPr>
          <w:bCs/>
          <w:szCs w:val="28"/>
        </w:rPr>
        <w:t xml:space="preserve"> належала </w:t>
      </w:r>
      <w:r w:rsidRPr="00267EA0">
        <w:rPr>
          <w:szCs w:val="28"/>
        </w:rPr>
        <w:t xml:space="preserve">податку на доходи фізичних осіб – </w:t>
      </w:r>
      <w:r w:rsidR="00DF6981" w:rsidRPr="00267EA0">
        <w:rPr>
          <w:szCs w:val="28"/>
        </w:rPr>
        <w:t>51,5</w:t>
      </w:r>
      <w:r w:rsidRPr="00267EA0">
        <w:rPr>
          <w:szCs w:val="28"/>
        </w:rPr>
        <w:t>% (</w:t>
      </w:r>
      <w:r w:rsidR="00DF6981" w:rsidRPr="00267EA0">
        <w:rPr>
          <w:szCs w:val="28"/>
        </w:rPr>
        <w:t>616,7</w:t>
      </w:r>
      <w:r w:rsidRPr="00267EA0">
        <w:rPr>
          <w:szCs w:val="28"/>
        </w:rPr>
        <w:t xml:space="preserve"> млн. грн.), платі за землю – </w:t>
      </w:r>
      <w:r w:rsidR="00DF6981" w:rsidRPr="00267EA0">
        <w:rPr>
          <w:szCs w:val="28"/>
        </w:rPr>
        <w:t>13,0</w:t>
      </w:r>
      <w:r w:rsidRPr="00267EA0">
        <w:rPr>
          <w:szCs w:val="28"/>
        </w:rPr>
        <w:t>% (</w:t>
      </w:r>
      <w:r w:rsidR="00DF6981" w:rsidRPr="00267EA0">
        <w:rPr>
          <w:szCs w:val="28"/>
        </w:rPr>
        <w:t>155,8</w:t>
      </w:r>
      <w:r w:rsidRPr="00267EA0">
        <w:rPr>
          <w:szCs w:val="28"/>
        </w:rPr>
        <w:t xml:space="preserve"> млн. грн.),</w:t>
      </w:r>
      <w:r w:rsidR="00DF6981" w:rsidRPr="00267EA0">
        <w:rPr>
          <w:spacing w:val="3"/>
          <w:szCs w:val="28"/>
        </w:rPr>
        <w:t xml:space="preserve"> єдиному </w:t>
      </w:r>
      <w:r w:rsidR="00DF6981" w:rsidRPr="00267EA0">
        <w:rPr>
          <w:spacing w:val="3"/>
          <w:szCs w:val="28"/>
        </w:rPr>
        <w:lastRenderedPageBreak/>
        <w:t>податку – 12,8% (152,9 млн. грн.),</w:t>
      </w:r>
      <w:r w:rsidR="00DF6981" w:rsidRPr="00267EA0">
        <w:rPr>
          <w:szCs w:val="28"/>
        </w:rPr>
        <w:t xml:space="preserve"> акцизному податку (алкоголь, тютюн) – 7,5% (90,1 млн. грн.).</w:t>
      </w:r>
    </w:p>
    <w:p w:rsidR="00385788" w:rsidRPr="00267EA0" w:rsidRDefault="00374101" w:rsidP="00C13519">
      <w:pPr>
        <w:tabs>
          <w:tab w:val="left" w:pos="864"/>
          <w:tab w:val="left" w:pos="4464"/>
          <w:tab w:val="left" w:pos="6624"/>
        </w:tabs>
        <w:ind w:hanging="720"/>
        <w:jc w:val="both"/>
        <w:rPr>
          <w:szCs w:val="28"/>
        </w:rPr>
      </w:pPr>
      <w:r w:rsidRPr="00267EA0">
        <w:rPr>
          <w:noProof/>
          <w:lang w:val="ru-RU"/>
        </w:rPr>
        <w:drawing>
          <wp:inline distT="0" distB="0" distL="0" distR="0">
            <wp:extent cx="6629400" cy="43148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6E34" w:rsidRPr="00267EA0">
        <w:rPr>
          <w:szCs w:val="28"/>
        </w:rPr>
        <w:t xml:space="preserve"> </w:t>
      </w:r>
      <w:r w:rsidR="00C13519" w:rsidRPr="00267EA0">
        <w:rPr>
          <w:szCs w:val="28"/>
        </w:rPr>
        <w:t xml:space="preserve">            </w:t>
      </w:r>
      <w:r w:rsidR="00385788" w:rsidRPr="00267EA0">
        <w:rPr>
          <w:b/>
          <w:szCs w:val="28"/>
        </w:rPr>
        <w:t>До спеціального фонду міського бюджету м. Чернівців (без врахування обсягів міжбюджетних трансфертів)</w:t>
      </w:r>
      <w:r w:rsidR="00385788" w:rsidRPr="00267EA0">
        <w:rPr>
          <w:szCs w:val="28"/>
        </w:rPr>
        <w:t xml:space="preserve"> за 201</w:t>
      </w:r>
      <w:r w:rsidR="00DF6981" w:rsidRPr="00267EA0">
        <w:rPr>
          <w:szCs w:val="28"/>
        </w:rPr>
        <w:t>7</w:t>
      </w:r>
      <w:r w:rsidR="00385788" w:rsidRPr="00267EA0">
        <w:rPr>
          <w:szCs w:val="28"/>
        </w:rPr>
        <w:t xml:space="preserve"> рік надійшло 1</w:t>
      </w:r>
      <w:r w:rsidR="00DF6981" w:rsidRPr="00267EA0">
        <w:rPr>
          <w:szCs w:val="28"/>
        </w:rPr>
        <w:t>36,8</w:t>
      </w:r>
      <w:r w:rsidR="00385788" w:rsidRPr="00267EA0">
        <w:rPr>
          <w:szCs w:val="28"/>
        </w:rPr>
        <w:t xml:space="preserve"> млн. грн. або </w:t>
      </w:r>
      <w:r w:rsidR="00DF6981" w:rsidRPr="00267EA0">
        <w:rPr>
          <w:szCs w:val="28"/>
        </w:rPr>
        <w:t>105,1</w:t>
      </w:r>
      <w:r w:rsidR="00385788" w:rsidRPr="00267EA0">
        <w:rPr>
          <w:szCs w:val="28"/>
        </w:rPr>
        <w:t xml:space="preserve">% до уточнених планових показників </w:t>
      </w:r>
      <w:r w:rsidR="00385788" w:rsidRPr="00267EA0">
        <w:rPr>
          <w:spacing w:val="-6"/>
          <w:szCs w:val="28"/>
        </w:rPr>
        <w:t>з врахуванням кошторисних призначень по власних надходженнях бюджетних установ</w:t>
      </w:r>
      <w:r w:rsidR="00385788" w:rsidRPr="00267EA0">
        <w:rPr>
          <w:szCs w:val="28"/>
        </w:rPr>
        <w:t xml:space="preserve"> на рік, перевиконання склало</w:t>
      </w:r>
      <w:r w:rsidR="00DF6981" w:rsidRPr="00267EA0">
        <w:rPr>
          <w:szCs w:val="28"/>
        </w:rPr>
        <w:t xml:space="preserve"> </w:t>
      </w:r>
      <w:r w:rsidR="00385788" w:rsidRPr="00267EA0">
        <w:rPr>
          <w:szCs w:val="28"/>
        </w:rPr>
        <w:t>6,</w:t>
      </w:r>
      <w:r w:rsidR="00DF6981" w:rsidRPr="00267EA0">
        <w:rPr>
          <w:szCs w:val="28"/>
        </w:rPr>
        <w:t>6</w:t>
      </w:r>
      <w:r w:rsidR="00385788" w:rsidRPr="00267EA0">
        <w:rPr>
          <w:szCs w:val="28"/>
        </w:rPr>
        <w:t xml:space="preserve"> млн. грн. Порівняно з минулим роком надходження зросли на </w:t>
      </w:r>
      <w:r w:rsidR="00DF6981" w:rsidRPr="00267EA0">
        <w:rPr>
          <w:szCs w:val="28"/>
        </w:rPr>
        <w:t>21,5</w:t>
      </w:r>
      <w:r w:rsidR="00385788" w:rsidRPr="00267EA0">
        <w:rPr>
          <w:szCs w:val="28"/>
        </w:rPr>
        <w:t xml:space="preserve"> млн. грн. або </w:t>
      </w:r>
      <w:r w:rsidR="00DF6981" w:rsidRPr="00267EA0">
        <w:rPr>
          <w:szCs w:val="28"/>
        </w:rPr>
        <w:t>18,7</w:t>
      </w:r>
      <w:r w:rsidR="00385788" w:rsidRPr="00267EA0">
        <w:rPr>
          <w:szCs w:val="28"/>
        </w:rPr>
        <w:t>%.</w:t>
      </w:r>
    </w:p>
    <w:p w:rsidR="00C13519" w:rsidRPr="00267EA0" w:rsidRDefault="00374101" w:rsidP="009574AC">
      <w:pPr>
        <w:shd w:val="clear" w:color="auto" w:fill="FFFFFF"/>
        <w:jc w:val="both"/>
        <w:rPr>
          <w:spacing w:val="3"/>
          <w:szCs w:val="28"/>
        </w:rPr>
      </w:pPr>
      <w:r w:rsidRPr="00267EA0">
        <w:rPr>
          <w:noProof/>
          <w:lang w:val="ru-RU"/>
        </w:rPr>
        <w:drawing>
          <wp:inline distT="0" distB="0" distL="0" distR="0">
            <wp:extent cx="5934075" cy="3695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74AC" w:rsidRPr="00267EA0">
        <w:rPr>
          <w:spacing w:val="3"/>
          <w:szCs w:val="28"/>
        </w:rPr>
        <w:br w:type="page"/>
      </w:r>
      <w:r w:rsidR="009574AC" w:rsidRPr="00267EA0">
        <w:rPr>
          <w:spacing w:val="3"/>
          <w:szCs w:val="28"/>
        </w:rPr>
        <w:lastRenderedPageBreak/>
        <w:t xml:space="preserve">            </w:t>
      </w:r>
      <w:r w:rsidR="00C13519" w:rsidRPr="00267EA0">
        <w:rPr>
          <w:spacing w:val="3"/>
          <w:szCs w:val="28"/>
        </w:rPr>
        <w:t xml:space="preserve">Серед платежів спеціального фонду міського бюджету м. Чернівців (без трансфертів) (рис.4.) найбільшу питому вагу займали: власні надходження бюджетних установ – 47,3% (64,7 млн. грн.), кошти від продажу землі – 37,1% (50,8 млн. грн.), </w:t>
      </w:r>
      <w:r w:rsidR="00C13519" w:rsidRPr="00267EA0">
        <w:rPr>
          <w:szCs w:val="28"/>
        </w:rPr>
        <w:t xml:space="preserve">кошти пайової участі у розвитку інфраструктури населеного пункту – 7,7% (10,6 млн. грн.), </w:t>
      </w:r>
      <w:r w:rsidR="00C13519" w:rsidRPr="00267EA0">
        <w:rPr>
          <w:spacing w:val="3"/>
          <w:szCs w:val="28"/>
        </w:rPr>
        <w:t xml:space="preserve">надходження до цільового фонду, створеного міською радою – 7,0% (9,5 млн. грн.). </w:t>
      </w:r>
    </w:p>
    <w:p w:rsidR="00C13519" w:rsidRPr="00267EA0" w:rsidRDefault="00C13519" w:rsidP="00DF6981">
      <w:pPr>
        <w:shd w:val="clear" w:color="auto" w:fill="FFFFFF"/>
        <w:ind w:firstLine="720"/>
        <w:jc w:val="both"/>
        <w:rPr>
          <w:spacing w:val="3"/>
          <w:szCs w:val="28"/>
        </w:rPr>
      </w:pP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 w:firstLine="709"/>
        <w:jc w:val="both"/>
        <w:rPr>
          <w:color w:val="000000"/>
          <w:spacing w:val="3"/>
          <w:szCs w:val="28"/>
        </w:rPr>
      </w:pPr>
      <w:r w:rsidRPr="00267EA0">
        <w:rPr>
          <w:color w:val="000000"/>
          <w:spacing w:val="3"/>
          <w:szCs w:val="28"/>
        </w:rPr>
        <w:t xml:space="preserve">Видатки </w:t>
      </w:r>
      <w:r w:rsidRPr="00267EA0">
        <w:rPr>
          <w:b/>
          <w:color w:val="000000"/>
          <w:spacing w:val="3"/>
          <w:szCs w:val="28"/>
        </w:rPr>
        <w:t xml:space="preserve">загального фонду </w:t>
      </w:r>
      <w:r w:rsidRPr="00267EA0">
        <w:rPr>
          <w:color w:val="000000"/>
          <w:spacing w:val="3"/>
          <w:szCs w:val="28"/>
        </w:rPr>
        <w:t>міського</w:t>
      </w:r>
      <w:r w:rsidRPr="00267EA0">
        <w:rPr>
          <w:b/>
          <w:color w:val="000000"/>
          <w:spacing w:val="3"/>
          <w:szCs w:val="28"/>
        </w:rPr>
        <w:t xml:space="preserve"> </w:t>
      </w:r>
      <w:r w:rsidRPr="00267EA0">
        <w:rPr>
          <w:color w:val="000000"/>
          <w:spacing w:val="3"/>
          <w:szCs w:val="28"/>
        </w:rPr>
        <w:t>бюджету міста Чернівці</w:t>
      </w:r>
      <w:r w:rsidRPr="00267EA0">
        <w:rPr>
          <w:b/>
          <w:color w:val="000000"/>
          <w:spacing w:val="3"/>
          <w:szCs w:val="28"/>
        </w:rPr>
        <w:t xml:space="preserve"> </w:t>
      </w:r>
      <w:r w:rsidRPr="00267EA0">
        <w:rPr>
          <w:color w:val="000000"/>
          <w:spacing w:val="3"/>
          <w:szCs w:val="28"/>
        </w:rPr>
        <w:t xml:space="preserve">затверджено в обсязі 1924,5 млн. грн., уточнений план – 2090,7 млн. грн., виконання склало 2046,8 млн. грн., або 97,9 уточненого плану; по </w:t>
      </w:r>
      <w:r w:rsidRPr="00267EA0">
        <w:rPr>
          <w:b/>
          <w:color w:val="000000"/>
          <w:spacing w:val="3"/>
          <w:szCs w:val="28"/>
        </w:rPr>
        <w:t xml:space="preserve">спеціальному фонду </w:t>
      </w:r>
      <w:r w:rsidRPr="00267EA0">
        <w:rPr>
          <w:color w:val="000000"/>
          <w:spacing w:val="3"/>
          <w:szCs w:val="28"/>
        </w:rPr>
        <w:t xml:space="preserve">уточнений план – 688,7 млн. грн., виконання – </w:t>
      </w:r>
      <w:r w:rsidRPr="00267EA0">
        <w:rPr>
          <w:color w:val="000000"/>
          <w:spacing w:val="3"/>
          <w:szCs w:val="28"/>
        </w:rPr>
        <w:br/>
        <w:t>483,6 млн. грн., або 70,2 відсотка.</w:t>
      </w:r>
    </w:p>
    <w:p w:rsidR="00267EA0" w:rsidRPr="00267EA0" w:rsidRDefault="00267EA0" w:rsidP="00267EA0">
      <w:pPr>
        <w:widowControl w:val="0"/>
        <w:shd w:val="clear" w:color="auto" w:fill="FFFFFF"/>
        <w:spacing w:before="120"/>
        <w:ind w:right="6" w:firstLine="709"/>
        <w:jc w:val="both"/>
        <w:rPr>
          <w:color w:val="000000"/>
          <w:spacing w:val="3"/>
          <w:szCs w:val="28"/>
        </w:rPr>
      </w:pPr>
      <w:r w:rsidRPr="00267EA0">
        <w:rPr>
          <w:color w:val="000000"/>
          <w:spacing w:val="3"/>
          <w:szCs w:val="28"/>
        </w:rPr>
        <w:t>Структура видатків загального фонду міського бюджету міста Чернівців за економічною та програмною класифікацією зображена</w:t>
      </w:r>
      <w:r w:rsidRPr="00267EA0">
        <w:rPr>
          <w:b/>
          <w:color w:val="000000"/>
          <w:spacing w:val="3"/>
          <w:szCs w:val="28"/>
        </w:rPr>
        <w:t xml:space="preserve"> на рис. 4 та 5.</w:t>
      </w:r>
      <w:r w:rsidRPr="00267EA0">
        <w:rPr>
          <w:color w:val="000000"/>
          <w:spacing w:val="3"/>
          <w:szCs w:val="28"/>
        </w:rPr>
        <w:t xml:space="preserve"> </w:t>
      </w:r>
    </w:p>
    <w:p w:rsidR="00267EA0" w:rsidRPr="00267EA0" w:rsidRDefault="00267EA0" w:rsidP="00267EA0">
      <w:pPr>
        <w:widowControl w:val="0"/>
        <w:shd w:val="clear" w:color="auto" w:fill="FFFFFF"/>
        <w:spacing w:before="240"/>
        <w:ind w:right="6"/>
        <w:jc w:val="center"/>
        <w:rPr>
          <w:b/>
          <w:color w:val="000000"/>
          <w:spacing w:val="3"/>
          <w:szCs w:val="28"/>
        </w:rPr>
      </w:pPr>
      <w:r w:rsidRPr="00267EA0">
        <w:rPr>
          <w:b/>
          <w:szCs w:val="28"/>
        </w:rPr>
        <w:t xml:space="preserve">Рис. 4.  </w:t>
      </w:r>
      <w:r w:rsidRPr="00267EA0">
        <w:rPr>
          <w:b/>
          <w:color w:val="000000"/>
          <w:spacing w:val="3"/>
          <w:szCs w:val="28"/>
        </w:rPr>
        <w:t>Структура видатків загального фонду міського бюджету</w:t>
      </w: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/>
        <w:jc w:val="center"/>
        <w:rPr>
          <w:b/>
          <w:color w:val="000000"/>
          <w:spacing w:val="3"/>
          <w:szCs w:val="28"/>
        </w:rPr>
      </w:pPr>
      <w:r w:rsidRPr="00267EA0">
        <w:rPr>
          <w:b/>
          <w:color w:val="000000"/>
          <w:spacing w:val="3"/>
          <w:szCs w:val="28"/>
        </w:rPr>
        <w:t>м. Чернівців за економічною класифікацією за 2017 рік</w:t>
      </w:r>
    </w:p>
    <w:p w:rsidR="00267EA0" w:rsidRPr="00267EA0" w:rsidRDefault="00374101" w:rsidP="00267EA0">
      <w:pPr>
        <w:widowControl w:val="0"/>
        <w:shd w:val="clear" w:color="auto" w:fill="FFFFFF"/>
        <w:spacing w:before="10"/>
        <w:ind w:right="5"/>
        <w:jc w:val="both"/>
        <w:rPr>
          <w:b/>
          <w:color w:val="000000"/>
          <w:spacing w:val="3"/>
          <w:sz w:val="16"/>
          <w:szCs w:val="16"/>
        </w:rPr>
      </w:pPr>
      <w:r w:rsidRPr="00267EA0">
        <w:rPr>
          <w:b/>
          <w:noProof/>
          <w:color w:val="000000"/>
          <w:spacing w:val="3"/>
          <w:szCs w:val="28"/>
          <w:lang w:val="ru-RU"/>
        </w:rPr>
        <w:drawing>
          <wp:inline distT="0" distB="0" distL="0" distR="0">
            <wp:extent cx="5981700" cy="4076700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67EA0" w:rsidRPr="00267EA0" w:rsidRDefault="00267EA0" w:rsidP="00267EA0">
      <w:pPr>
        <w:widowControl w:val="0"/>
        <w:shd w:val="clear" w:color="auto" w:fill="FFFFFF"/>
        <w:spacing w:before="120"/>
        <w:ind w:right="6" w:firstLine="720"/>
        <w:jc w:val="both"/>
        <w:rPr>
          <w:szCs w:val="28"/>
        </w:rPr>
      </w:pPr>
      <w:r w:rsidRPr="00267EA0">
        <w:t xml:space="preserve">Найбільша сума видатків міського бюджету міста Чернівці у 2017 році спрямована на </w:t>
      </w:r>
      <w:r w:rsidRPr="00267EA0">
        <w:rPr>
          <w:szCs w:val="28"/>
        </w:rPr>
        <w:t>заробітну плату з нарахуваннями – 927,8 млн. грн., що становить 45,3 %  у загальній сумі видатків.</w:t>
      </w: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 w:firstLine="708"/>
        <w:jc w:val="both"/>
        <w:rPr>
          <w:sz w:val="12"/>
          <w:szCs w:val="12"/>
        </w:rPr>
      </w:pP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 w:firstLine="900"/>
        <w:jc w:val="center"/>
        <w:rPr>
          <w:b/>
          <w:szCs w:val="28"/>
        </w:rPr>
      </w:pP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/>
        <w:jc w:val="center"/>
        <w:rPr>
          <w:b/>
          <w:color w:val="000000"/>
          <w:spacing w:val="3"/>
          <w:sz w:val="16"/>
          <w:szCs w:val="16"/>
        </w:rPr>
      </w:pP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 w:firstLine="900"/>
        <w:jc w:val="center"/>
        <w:rPr>
          <w:b/>
          <w:szCs w:val="28"/>
        </w:rPr>
      </w:pP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 w:firstLine="900"/>
        <w:jc w:val="center"/>
        <w:rPr>
          <w:b/>
          <w:szCs w:val="28"/>
        </w:rPr>
      </w:pP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 w:firstLine="900"/>
        <w:jc w:val="center"/>
        <w:rPr>
          <w:b/>
          <w:szCs w:val="28"/>
        </w:rPr>
      </w:pP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 w:firstLine="900"/>
        <w:jc w:val="center"/>
        <w:rPr>
          <w:b/>
          <w:color w:val="000000"/>
          <w:spacing w:val="3"/>
          <w:szCs w:val="28"/>
        </w:rPr>
      </w:pPr>
      <w:r w:rsidRPr="00267EA0">
        <w:rPr>
          <w:b/>
          <w:szCs w:val="28"/>
        </w:rPr>
        <w:lastRenderedPageBreak/>
        <w:t xml:space="preserve">Рис. 5.  </w:t>
      </w:r>
      <w:r w:rsidRPr="00267EA0">
        <w:rPr>
          <w:b/>
          <w:color w:val="000000"/>
          <w:spacing w:val="3"/>
          <w:szCs w:val="28"/>
        </w:rPr>
        <w:t>Видатки загального фонду міського бюджету</w:t>
      </w: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 w:firstLine="900"/>
        <w:jc w:val="center"/>
        <w:rPr>
          <w:b/>
          <w:color w:val="000000"/>
          <w:spacing w:val="3"/>
          <w:szCs w:val="28"/>
        </w:rPr>
      </w:pPr>
      <w:r w:rsidRPr="00267EA0">
        <w:rPr>
          <w:b/>
          <w:color w:val="000000"/>
          <w:spacing w:val="3"/>
          <w:szCs w:val="28"/>
        </w:rPr>
        <w:t xml:space="preserve">м. Чернівців за </w:t>
      </w:r>
      <w:r w:rsidR="000A5B64">
        <w:rPr>
          <w:b/>
          <w:color w:val="000000"/>
          <w:spacing w:val="3"/>
          <w:szCs w:val="28"/>
        </w:rPr>
        <w:t xml:space="preserve">галузевою </w:t>
      </w:r>
      <w:r w:rsidRPr="00267EA0">
        <w:rPr>
          <w:b/>
          <w:color w:val="000000"/>
          <w:spacing w:val="3"/>
          <w:szCs w:val="28"/>
        </w:rPr>
        <w:t>структурою за 2017 рік</w:t>
      </w:r>
    </w:p>
    <w:p w:rsidR="00267EA0" w:rsidRPr="00267EA0" w:rsidRDefault="00374101" w:rsidP="00267EA0">
      <w:pPr>
        <w:widowControl w:val="0"/>
        <w:shd w:val="clear" w:color="auto" w:fill="FFFFFF"/>
        <w:spacing w:before="10"/>
        <w:ind w:right="5"/>
        <w:jc w:val="center"/>
        <w:rPr>
          <w:b/>
          <w:color w:val="000000"/>
          <w:spacing w:val="3"/>
          <w:sz w:val="16"/>
          <w:szCs w:val="16"/>
        </w:rPr>
      </w:pPr>
      <w:r w:rsidRPr="00267EA0">
        <w:rPr>
          <w:b/>
          <w:noProof/>
          <w:color w:val="000000"/>
          <w:spacing w:val="3"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342900</wp:posOffset>
            </wp:positionH>
            <wp:positionV relativeFrom="paragraph">
              <wp:posOffset>129540</wp:posOffset>
            </wp:positionV>
            <wp:extent cx="5597525" cy="3656965"/>
            <wp:effectExtent l="3810" t="0" r="0" b="3175"/>
            <wp:wrapTopAndBottom/>
            <wp:docPr id="1839" name="Объект 1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7EA0" w:rsidRPr="00267EA0" w:rsidRDefault="00267EA0" w:rsidP="00267EA0">
      <w:pPr>
        <w:widowControl w:val="0"/>
        <w:ind w:firstLine="720"/>
        <w:jc w:val="both"/>
      </w:pPr>
      <w:r w:rsidRPr="00267EA0">
        <w:t xml:space="preserve">Найбільшу питому вагу у видатках загального фонду міського бюджету </w:t>
      </w:r>
      <w:r w:rsidRPr="00267EA0">
        <w:br/>
        <w:t>м. Чернівців займають видатки на галузі соціально-культурної сфери. В        2017 році частка цих видатків становила 86,4 %.</w:t>
      </w: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/>
        <w:jc w:val="center"/>
        <w:rPr>
          <w:b/>
          <w:sz w:val="16"/>
          <w:szCs w:val="16"/>
        </w:rPr>
      </w:pP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/>
        <w:jc w:val="center"/>
        <w:rPr>
          <w:b/>
          <w:color w:val="000000"/>
          <w:spacing w:val="3"/>
          <w:szCs w:val="28"/>
        </w:rPr>
      </w:pPr>
      <w:r w:rsidRPr="00267EA0">
        <w:rPr>
          <w:b/>
          <w:szCs w:val="28"/>
        </w:rPr>
        <w:t xml:space="preserve">Рис. 6.  </w:t>
      </w:r>
      <w:r w:rsidRPr="00267EA0">
        <w:rPr>
          <w:b/>
          <w:color w:val="000000"/>
          <w:spacing w:val="3"/>
          <w:szCs w:val="28"/>
        </w:rPr>
        <w:t xml:space="preserve">Основні напрямки використання коштів загального </w:t>
      </w: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/>
        <w:jc w:val="center"/>
        <w:rPr>
          <w:b/>
          <w:color w:val="000000"/>
          <w:spacing w:val="3"/>
          <w:szCs w:val="28"/>
        </w:rPr>
      </w:pPr>
      <w:r w:rsidRPr="00267EA0">
        <w:rPr>
          <w:b/>
          <w:color w:val="000000"/>
          <w:spacing w:val="3"/>
          <w:szCs w:val="28"/>
        </w:rPr>
        <w:t>фонду міського бюджету у 2015-2017 роках (млн. грн.)</w:t>
      </w: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/>
        <w:jc w:val="center"/>
        <w:rPr>
          <w:b/>
          <w:color w:val="000000"/>
          <w:spacing w:val="3"/>
          <w:sz w:val="16"/>
          <w:szCs w:val="16"/>
        </w:rPr>
      </w:pPr>
    </w:p>
    <w:p w:rsidR="00267EA0" w:rsidRPr="00267EA0" w:rsidRDefault="00374101" w:rsidP="00267EA0">
      <w:pPr>
        <w:widowControl w:val="0"/>
        <w:shd w:val="clear" w:color="auto" w:fill="FFFFFF"/>
        <w:spacing w:before="10"/>
        <w:ind w:right="5"/>
        <w:jc w:val="center"/>
        <w:rPr>
          <w:szCs w:val="28"/>
        </w:rPr>
      </w:pPr>
      <w:r w:rsidRPr="00267EA0">
        <w:rPr>
          <w:b/>
          <w:noProof/>
          <w:lang w:val="ru-RU"/>
        </w:rPr>
        <w:drawing>
          <wp:inline distT="0" distB="0" distL="0" distR="0">
            <wp:extent cx="5924550" cy="4171950"/>
            <wp:effectExtent l="0" t="0" r="0" b="0"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 w:firstLine="720"/>
        <w:jc w:val="both"/>
        <w:rPr>
          <w:color w:val="000000"/>
          <w:spacing w:val="3"/>
          <w:szCs w:val="28"/>
        </w:rPr>
      </w:pP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 w:firstLine="720"/>
        <w:jc w:val="both"/>
        <w:rPr>
          <w:b/>
          <w:color w:val="000000"/>
          <w:spacing w:val="3"/>
          <w:szCs w:val="28"/>
        </w:rPr>
      </w:pPr>
      <w:r w:rsidRPr="00267EA0">
        <w:rPr>
          <w:color w:val="000000"/>
          <w:spacing w:val="3"/>
          <w:szCs w:val="28"/>
        </w:rPr>
        <w:t xml:space="preserve">Основні напрямки використання бюджетних коштів загального фонду міського бюджету за 2015-2017 роки зображені на </w:t>
      </w:r>
      <w:r w:rsidRPr="00267EA0">
        <w:rPr>
          <w:b/>
          <w:color w:val="000000"/>
          <w:spacing w:val="3"/>
          <w:szCs w:val="28"/>
        </w:rPr>
        <w:t>рис. 6.</w:t>
      </w:r>
    </w:p>
    <w:p w:rsidR="00267EA0" w:rsidRPr="00267EA0" w:rsidRDefault="00267EA0" w:rsidP="00267EA0">
      <w:pPr>
        <w:widowControl w:val="0"/>
        <w:shd w:val="clear" w:color="auto" w:fill="FFFFFF"/>
        <w:spacing w:before="10"/>
        <w:ind w:right="5" w:firstLine="720"/>
        <w:jc w:val="both"/>
        <w:rPr>
          <w:szCs w:val="28"/>
        </w:rPr>
      </w:pPr>
      <w:r w:rsidRPr="00267EA0">
        <w:rPr>
          <w:szCs w:val="28"/>
        </w:rPr>
        <w:t>В повному обсязі проведені розрахунки за спожиті в 2017 році бюджетними установами енергоносії та комунальні послуги.</w:t>
      </w:r>
    </w:p>
    <w:p w:rsidR="00267EA0" w:rsidRPr="00267EA0" w:rsidRDefault="00267EA0" w:rsidP="00267EA0">
      <w:pPr>
        <w:widowControl w:val="0"/>
        <w:ind w:firstLine="720"/>
        <w:jc w:val="both"/>
        <w:rPr>
          <w:szCs w:val="28"/>
        </w:rPr>
      </w:pPr>
      <w:r w:rsidRPr="00267EA0">
        <w:rPr>
          <w:szCs w:val="28"/>
        </w:rPr>
        <w:t xml:space="preserve">Разом з тим, внаслідок недофінансування субвенцій з державного бюджету станом на 01.01.2018 року виникла кредиторська заборгованість по загальному фонду бюджету в сумі 117 549,2 тис. грн. </w:t>
      </w:r>
      <w:r w:rsidRPr="00267EA0">
        <w:rPr>
          <w:szCs w:val="28"/>
        </w:rPr>
        <w:softHyphen/>
        <w:t xml:space="preserve">– на соціальний захист. </w:t>
      </w:r>
    </w:p>
    <w:p w:rsidR="00267EA0" w:rsidRPr="00267EA0" w:rsidRDefault="00267EA0" w:rsidP="00267EA0">
      <w:pPr>
        <w:widowControl w:val="0"/>
        <w:shd w:val="clear" w:color="auto" w:fill="FFFFFF"/>
        <w:tabs>
          <w:tab w:val="left" w:pos="180"/>
        </w:tabs>
        <w:spacing w:before="120"/>
        <w:ind w:right="6" w:firstLine="720"/>
        <w:jc w:val="both"/>
      </w:pPr>
      <w:r w:rsidRPr="00267EA0">
        <w:t xml:space="preserve">У спеціальному фонді міського бюджету значну питому вагу займають видатки </w:t>
      </w:r>
      <w:r w:rsidRPr="00267EA0">
        <w:rPr>
          <w:b/>
          <w:i/>
        </w:rPr>
        <w:t>бюджету розвитку</w:t>
      </w:r>
      <w:r w:rsidRPr="00267EA0">
        <w:t>, які використовуються на капітальний ремонт, будівництво, реконструкцію об</w:t>
      </w:r>
      <w:smartTag w:uri="urn:schemas-microsoft-com:office:smarttags" w:element="PersonName">
        <w:r w:rsidRPr="00267EA0">
          <w:t>'</w:t>
        </w:r>
      </w:smartTag>
      <w:r w:rsidRPr="00267EA0">
        <w:t>єктів комунальної власності та соціально-культурної сфери, реставрацію пам’яток архітектури, історії та культури, придбання техніки і обладнання для комунальних потреб міста та закладів соціально-культурної сфери.</w:t>
      </w:r>
    </w:p>
    <w:p w:rsidR="00267EA0" w:rsidRPr="00267EA0" w:rsidRDefault="00267EA0" w:rsidP="00267EA0">
      <w:pPr>
        <w:shd w:val="clear" w:color="auto" w:fill="FFFFFF"/>
        <w:spacing w:before="10"/>
        <w:ind w:right="5" w:firstLine="540"/>
        <w:jc w:val="both"/>
        <w:rPr>
          <w:color w:val="000000"/>
          <w:spacing w:val="3"/>
          <w:szCs w:val="28"/>
        </w:rPr>
      </w:pPr>
      <w:r w:rsidRPr="00267EA0">
        <w:rPr>
          <w:color w:val="000000"/>
          <w:spacing w:val="3"/>
          <w:szCs w:val="28"/>
        </w:rPr>
        <w:t xml:space="preserve">В 2017 році зазначені видатки склали 366,8 млн. грн., що на 3,3 %, ніж в 2016 році. </w:t>
      </w:r>
    </w:p>
    <w:p w:rsidR="00267EA0" w:rsidRPr="00267EA0" w:rsidRDefault="00267EA0" w:rsidP="00267EA0">
      <w:pPr>
        <w:shd w:val="clear" w:color="auto" w:fill="FFFFFF"/>
        <w:spacing w:before="10"/>
        <w:ind w:right="5" w:firstLine="540"/>
        <w:jc w:val="both"/>
        <w:rPr>
          <w:spacing w:val="3"/>
          <w:szCs w:val="28"/>
        </w:rPr>
      </w:pPr>
      <w:r w:rsidRPr="00267EA0">
        <w:rPr>
          <w:color w:val="000000"/>
          <w:spacing w:val="3"/>
          <w:szCs w:val="28"/>
        </w:rPr>
        <w:t xml:space="preserve">Динаміка видатків бюджету розвитку наведена на </w:t>
      </w:r>
      <w:r w:rsidRPr="00267EA0">
        <w:rPr>
          <w:b/>
          <w:color w:val="000000"/>
          <w:spacing w:val="3"/>
          <w:szCs w:val="28"/>
        </w:rPr>
        <w:t xml:space="preserve">рис.7 </w:t>
      </w:r>
      <w:r w:rsidR="00374101" w:rsidRPr="00267EA0">
        <w:rPr>
          <w:noProof/>
          <w:lang w:val="ru-RU"/>
        </w:rPr>
        <w:drawing>
          <wp:inline distT="0" distB="0" distL="0" distR="0">
            <wp:extent cx="5943600" cy="3914775"/>
            <wp:effectExtent l="0" t="0" r="0" b="0"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267EA0">
        <w:rPr>
          <w:spacing w:val="3"/>
          <w:szCs w:val="28"/>
        </w:rPr>
        <w:t xml:space="preserve">                     </w:t>
      </w:r>
    </w:p>
    <w:p w:rsidR="00267EA0" w:rsidRPr="00267EA0" w:rsidRDefault="00267EA0" w:rsidP="00267EA0">
      <w:pPr>
        <w:shd w:val="clear" w:color="auto" w:fill="FFFFFF"/>
        <w:spacing w:before="10"/>
        <w:ind w:right="5" w:firstLine="540"/>
        <w:jc w:val="both"/>
        <w:rPr>
          <w:spacing w:val="3"/>
          <w:szCs w:val="28"/>
          <w:lang w:val="ru-RU"/>
        </w:rPr>
      </w:pPr>
      <w:r w:rsidRPr="00267EA0">
        <w:rPr>
          <w:spacing w:val="3"/>
          <w:szCs w:val="28"/>
        </w:rPr>
        <w:t xml:space="preserve">     201</w:t>
      </w:r>
      <w:r w:rsidRPr="00267EA0">
        <w:rPr>
          <w:spacing w:val="3"/>
          <w:szCs w:val="28"/>
          <w:lang w:val="ru-RU"/>
        </w:rPr>
        <w:t>4</w:t>
      </w:r>
      <w:r w:rsidRPr="00267EA0">
        <w:rPr>
          <w:spacing w:val="3"/>
          <w:szCs w:val="28"/>
        </w:rPr>
        <w:t xml:space="preserve"> – 46,8 млн. грн.</w:t>
      </w:r>
    </w:p>
    <w:p w:rsidR="00267EA0" w:rsidRPr="00267EA0" w:rsidRDefault="00267EA0" w:rsidP="00267EA0">
      <w:pPr>
        <w:shd w:val="clear" w:color="auto" w:fill="FFFFFF"/>
        <w:spacing w:before="10"/>
        <w:ind w:right="5" w:firstLine="540"/>
        <w:jc w:val="both"/>
        <w:rPr>
          <w:spacing w:val="3"/>
          <w:szCs w:val="28"/>
        </w:rPr>
      </w:pPr>
      <w:r w:rsidRPr="00267EA0">
        <w:rPr>
          <w:spacing w:val="3"/>
          <w:szCs w:val="28"/>
        </w:rPr>
        <w:t xml:space="preserve">     201</w:t>
      </w:r>
      <w:r w:rsidRPr="00267EA0">
        <w:rPr>
          <w:spacing w:val="3"/>
          <w:szCs w:val="28"/>
          <w:lang w:val="ru-RU"/>
        </w:rPr>
        <w:t>5</w:t>
      </w:r>
      <w:r w:rsidRPr="00267EA0">
        <w:rPr>
          <w:spacing w:val="3"/>
          <w:szCs w:val="28"/>
        </w:rPr>
        <w:t xml:space="preserve"> – </w:t>
      </w:r>
      <w:r w:rsidRPr="00267EA0">
        <w:rPr>
          <w:spacing w:val="3"/>
          <w:szCs w:val="28"/>
          <w:lang w:val="ru-RU"/>
        </w:rPr>
        <w:t>184,9</w:t>
      </w:r>
      <w:r w:rsidRPr="00267EA0">
        <w:rPr>
          <w:spacing w:val="3"/>
          <w:szCs w:val="28"/>
        </w:rPr>
        <w:t xml:space="preserve"> млн. грн.</w:t>
      </w:r>
    </w:p>
    <w:p w:rsidR="00267EA0" w:rsidRPr="00267EA0" w:rsidRDefault="00267EA0" w:rsidP="00267EA0">
      <w:pPr>
        <w:shd w:val="clear" w:color="auto" w:fill="FFFFFF"/>
        <w:spacing w:before="10"/>
        <w:ind w:right="5" w:firstLine="540"/>
        <w:jc w:val="both"/>
        <w:rPr>
          <w:spacing w:val="3"/>
          <w:szCs w:val="28"/>
          <w:lang w:val="ru-RU"/>
        </w:rPr>
      </w:pPr>
      <w:r w:rsidRPr="00267EA0">
        <w:rPr>
          <w:spacing w:val="3"/>
          <w:szCs w:val="28"/>
        </w:rPr>
        <w:t xml:space="preserve">     2016 – 355,0 млн. грн.</w:t>
      </w:r>
    </w:p>
    <w:p w:rsidR="00267EA0" w:rsidRPr="00267EA0" w:rsidRDefault="00267EA0" w:rsidP="00267EA0">
      <w:pPr>
        <w:shd w:val="clear" w:color="auto" w:fill="FFFFFF"/>
        <w:spacing w:before="10"/>
        <w:ind w:right="5" w:firstLine="540"/>
        <w:jc w:val="both"/>
        <w:rPr>
          <w:spacing w:val="3"/>
          <w:szCs w:val="28"/>
        </w:rPr>
      </w:pPr>
      <w:r w:rsidRPr="00267EA0">
        <w:rPr>
          <w:spacing w:val="3"/>
          <w:szCs w:val="28"/>
        </w:rPr>
        <w:t xml:space="preserve">     201</w:t>
      </w:r>
      <w:r w:rsidRPr="00267EA0">
        <w:rPr>
          <w:spacing w:val="3"/>
          <w:szCs w:val="28"/>
          <w:lang w:val="ru-RU"/>
        </w:rPr>
        <w:t>7</w:t>
      </w:r>
      <w:r w:rsidRPr="00267EA0">
        <w:rPr>
          <w:spacing w:val="3"/>
          <w:szCs w:val="28"/>
        </w:rPr>
        <w:t xml:space="preserve"> – 3</w:t>
      </w:r>
      <w:r w:rsidRPr="00267EA0">
        <w:rPr>
          <w:spacing w:val="3"/>
          <w:szCs w:val="28"/>
          <w:lang w:val="ru-RU"/>
        </w:rPr>
        <w:t>6</w:t>
      </w:r>
      <w:r w:rsidRPr="00267EA0">
        <w:rPr>
          <w:spacing w:val="3"/>
          <w:szCs w:val="28"/>
        </w:rPr>
        <w:t>6,8 млн. грн.</w:t>
      </w:r>
    </w:p>
    <w:p w:rsidR="00267EA0" w:rsidRPr="00267EA0" w:rsidRDefault="00267EA0" w:rsidP="00267EA0">
      <w:pPr>
        <w:shd w:val="clear" w:color="auto" w:fill="FFFFFF"/>
        <w:spacing w:before="10"/>
        <w:ind w:right="5" w:firstLine="540"/>
        <w:jc w:val="both"/>
        <w:rPr>
          <w:spacing w:val="3"/>
          <w:szCs w:val="28"/>
        </w:rPr>
      </w:pPr>
    </w:p>
    <w:p w:rsidR="00267EA0" w:rsidRPr="00267EA0" w:rsidRDefault="00267EA0" w:rsidP="00267EA0">
      <w:pPr>
        <w:shd w:val="clear" w:color="auto" w:fill="FFFFFF"/>
        <w:ind w:right="6" w:firstLine="680"/>
        <w:jc w:val="both"/>
        <w:rPr>
          <w:spacing w:val="3"/>
          <w:szCs w:val="28"/>
        </w:rPr>
      </w:pPr>
      <w:r w:rsidRPr="00267EA0">
        <w:rPr>
          <w:spacing w:val="3"/>
          <w:szCs w:val="28"/>
        </w:rPr>
        <w:t xml:space="preserve">Крім цього, у 2017 році були направлені звернення </w:t>
      </w:r>
      <w:r w:rsidRPr="000A5B64">
        <w:rPr>
          <w:spacing w:val="3"/>
          <w:szCs w:val="28"/>
        </w:rPr>
        <w:t>до народних депутатів</w:t>
      </w:r>
      <w:r w:rsidRPr="00267EA0">
        <w:rPr>
          <w:spacing w:val="3"/>
          <w:szCs w:val="28"/>
          <w:u w:val="single"/>
        </w:rPr>
        <w:t>,</w:t>
      </w:r>
      <w:r w:rsidRPr="00267EA0">
        <w:rPr>
          <w:spacing w:val="3"/>
          <w:szCs w:val="28"/>
        </w:rPr>
        <w:t xml:space="preserve"> в результаті яких отримано</w:t>
      </w:r>
      <w:r w:rsidRPr="00267EA0">
        <w:t xml:space="preserve"> </w:t>
      </w:r>
      <w:r w:rsidRPr="00267EA0">
        <w:rPr>
          <w:spacing w:val="3"/>
          <w:szCs w:val="28"/>
        </w:rPr>
        <w:t>субвенції з державного бюджету на здійснення заходів щодо соціально-економічного  розвитку окремих територій, кошти яких в сумі 29,7 млн. грн. були спрямовані на:</w:t>
      </w:r>
    </w:p>
    <w:p w:rsidR="00267EA0" w:rsidRPr="00267EA0" w:rsidRDefault="00267EA0" w:rsidP="00267EA0">
      <w:pPr>
        <w:shd w:val="clear" w:color="auto" w:fill="FFFFFF"/>
        <w:ind w:right="5" w:firstLine="680"/>
        <w:jc w:val="both"/>
        <w:rPr>
          <w:szCs w:val="28"/>
        </w:rPr>
      </w:pPr>
      <w:r w:rsidRPr="00267EA0">
        <w:rPr>
          <w:szCs w:val="28"/>
        </w:rPr>
        <w:lastRenderedPageBreak/>
        <w:t>- реконструкцію: кінотеатру ім. І. Миколайчука під кіномистецький центр на вул. Головній, 140 – 7,0 млн.грн.;</w:t>
      </w:r>
      <w:r w:rsidRPr="00267EA0">
        <w:rPr>
          <w:b/>
          <w:bCs/>
          <w:szCs w:val="28"/>
        </w:rPr>
        <w:t xml:space="preserve"> </w:t>
      </w:r>
      <w:r w:rsidRPr="00267EA0">
        <w:rPr>
          <w:szCs w:val="28"/>
        </w:rPr>
        <w:t>будівлі під дошкільний навчальний заклад на вул. Авангардній, 17 – 3,0 млн. грн.; проектування реконструкції аеродромного комплексу комунального підприємства "Міжнародний аеропорт "Чернівці" – 2,9 млн.грн.;</w:t>
      </w:r>
    </w:p>
    <w:p w:rsidR="00267EA0" w:rsidRPr="00267EA0" w:rsidRDefault="00267EA0" w:rsidP="00267EA0">
      <w:pPr>
        <w:shd w:val="clear" w:color="auto" w:fill="FFFFFF"/>
        <w:spacing w:before="60"/>
        <w:ind w:right="5" w:firstLine="680"/>
        <w:jc w:val="both"/>
        <w:rPr>
          <w:szCs w:val="28"/>
        </w:rPr>
      </w:pPr>
      <w:r w:rsidRPr="00267EA0">
        <w:rPr>
          <w:szCs w:val="28"/>
        </w:rPr>
        <w:t xml:space="preserve">- придбання: техніки та обладнання для комунальних потреб  міста – 10,4 млн. грн. (для Чернівецького міського комунального підрядного шляхово-експлуатаційного підприємства, </w:t>
      </w:r>
      <w:r w:rsidRPr="00267EA0">
        <w:rPr>
          <w:color w:val="000000"/>
          <w:szCs w:val="28"/>
        </w:rPr>
        <w:t>КП "Чернівціводоканал",</w:t>
      </w:r>
      <w:r w:rsidRPr="00267EA0">
        <w:t xml:space="preserve"> </w:t>
      </w:r>
      <w:r w:rsidRPr="00267EA0">
        <w:rPr>
          <w:color w:val="000000"/>
          <w:szCs w:val="28"/>
        </w:rPr>
        <w:t>Чернівецького міського комунального виробничого тресту зеленого господарства та протизсувних робіт); т</w:t>
      </w:r>
      <w:r w:rsidRPr="00267EA0">
        <w:rPr>
          <w:szCs w:val="28"/>
        </w:rPr>
        <w:t>ехніки, обладнання, комп"ютерної техніки, устаткування для соціально-культурної сфери комунальної власності – 2,9 млн. грн.;</w:t>
      </w:r>
    </w:p>
    <w:p w:rsidR="00267EA0" w:rsidRPr="00267EA0" w:rsidRDefault="00267EA0" w:rsidP="00267EA0">
      <w:pPr>
        <w:ind w:firstLine="720"/>
        <w:jc w:val="both"/>
        <w:rPr>
          <w:color w:val="000000"/>
          <w:szCs w:val="28"/>
        </w:rPr>
      </w:pPr>
      <w:r w:rsidRPr="00267EA0">
        <w:rPr>
          <w:szCs w:val="28"/>
        </w:rPr>
        <w:t>- будівництво: багатофункціонального спортивного майданчика з штучною травою в Чернівецькій гімназії  № 1 на проспекті Незалежності, 68</w:t>
      </w:r>
      <w:r w:rsidRPr="00267EA0">
        <w:rPr>
          <w:color w:val="000000"/>
          <w:szCs w:val="28"/>
        </w:rPr>
        <w:t xml:space="preserve"> – 0,3 млн. грн.; стадіону із штучним покриттям на вул. Головній, 265 – 2,4млн. грн.;</w:t>
      </w:r>
    </w:p>
    <w:p w:rsidR="00267EA0" w:rsidRPr="00267EA0" w:rsidRDefault="00267EA0" w:rsidP="00267EA0">
      <w:pPr>
        <w:ind w:firstLine="720"/>
        <w:jc w:val="both"/>
        <w:rPr>
          <w:szCs w:val="28"/>
        </w:rPr>
      </w:pPr>
      <w:r w:rsidRPr="00267EA0">
        <w:rPr>
          <w:szCs w:val="28"/>
        </w:rPr>
        <w:t>- капітальний ремонт санітарних кімнат відділень КМУ "Міська клінічна лікарня № 3" на вул.Головній, 100 – 0,8 млн. грн.</w:t>
      </w:r>
    </w:p>
    <w:p w:rsidR="00267EA0" w:rsidRPr="00267EA0" w:rsidRDefault="00267EA0" w:rsidP="00267EA0">
      <w:pPr>
        <w:spacing w:before="120"/>
        <w:ind w:firstLine="902"/>
        <w:jc w:val="both"/>
      </w:pPr>
      <w:r w:rsidRPr="00267EA0">
        <w:t xml:space="preserve">Кошти </w:t>
      </w:r>
      <w:r w:rsidRPr="00267EA0">
        <w:rPr>
          <w:b/>
          <w:i/>
        </w:rPr>
        <w:t>міського фонду охорони навколишнього природного середовища</w:t>
      </w:r>
      <w:r w:rsidRPr="00267EA0">
        <w:t xml:space="preserve"> використані в 2017 році в сумі </w:t>
      </w:r>
      <w:r w:rsidRPr="00267EA0">
        <w:rPr>
          <w:lang w:val="ru-RU"/>
        </w:rPr>
        <w:t>0,6</w:t>
      </w:r>
      <w:r w:rsidRPr="00267EA0">
        <w:t xml:space="preserve"> млн. грн.,  в т. ч. на:</w:t>
      </w:r>
    </w:p>
    <w:p w:rsidR="00267EA0" w:rsidRPr="00267EA0" w:rsidRDefault="00267EA0" w:rsidP="00267EA0">
      <w:pPr>
        <w:widowControl w:val="0"/>
        <w:tabs>
          <w:tab w:val="left" w:pos="1260"/>
          <w:tab w:val="left" w:pos="3402"/>
        </w:tabs>
        <w:ind w:right="28" w:firstLine="851"/>
        <w:jc w:val="both"/>
        <w:rPr>
          <w:bCs/>
          <w:szCs w:val="28"/>
        </w:rPr>
      </w:pPr>
      <w:r w:rsidRPr="00267EA0">
        <w:rPr>
          <w:bCs/>
          <w:szCs w:val="28"/>
        </w:rPr>
        <w:t>1. Ліквідацію небезпечного виду рослин борщівника Сосновського – 0,2 млн. грн.</w:t>
      </w:r>
    </w:p>
    <w:p w:rsidR="00267EA0" w:rsidRPr="00267EA0" w:rsidRDefault="00267EA0" w:rsidP="00267EA0">
      <w:pPr>
        <w:widowControl w:val="0"/>
        <w:tabs>
          <w:tab w:val="left" w:pos="3402"/>
        </w:tabs>
        <w:ind w:right="28" w:firstLine="851"/>
        <w:jc w:val="both"/>
        <w:rPr>
          <w:bCs/>
          <w:szCs w:val="28"/>
        </w:rPr>
      </w:pPr>
      <w:r w:rsidRPr="00267EA0">
        <w:rPr>
          <w:bCs/>
          <w:szCs w:val="28"/>
        </w:rPr>
        <w:t>2. Знесення аварійних дерев на територіях навчальних закладів освіти – 0,2 млн. грн.</w:t>
      </w:r>
    </w:p>
    <w:p w:rsidR="00267EA0" w:rsidRPr="00267EA0" w:rsidRDefault="00267EA0" w:rsidP="00267EA0">
      <w:pPr>
        <w:widowControl w:val="0"/>
        <w:tabs>
          <w:tab w:val="left" w:pos="3402"/>
        </w:tabs>
        <w:ind w:right="28" w:firstLine="851"/>
        <w:jc w:val="both"/>
        <w:rPr>
          <w:szCs w:val="28"/>
        </w:rPr>
      </w:pPr>
      <w:r w:rsidRPr="00267EA0">
        <w:rPr>
          <w:bCs/>
          <w:szCs w:val="28"/>
        </w:rPr>
        <w:t xml:space="preserve">3. </w:t>
      </w:r>
      <w:r w:rsidRPr="00267EA0">
        <w:rPr>
          <w:szCs w:val="28"/>
        </w:rPr>
        <w:t>Капітальний ремонт другого первинного відстійника на міських очисних спорудах, насосно-силового обладнання та будівлі мулової насосної станції по перекачці сирого осаду із первинного відстійника на міських очисних спорудах в с. М</w:t>
      </w:r>
      <w:r w:rsidRPr="00267EA0">
        <w:rPr>
          <w:szCs w:val="28"/>
        </w:rPr>
        <w:t>а</w:t>
      </w:r>
      <w:r w:rsidRPr="00267EA0">
        <w:rPr>
          <w:szCs w:val="28"/>
        </w:rPr>
        <w:t>гала Новоселицького району Чернівецької області – 0,2 млн.грн.</w:t>
      </w:r>
    </w:p>
    <w:p w:rsidR="00267EA0" w:rsidRPr="00267EA0" w:rsidRDefault="00267EA0" w:rsidP="00267EA0">
      <w:pPr>
        <w:widowControl w:val="0"/>
        <w:shd w:val="clear" w:color="auto" w:fill="FFFFFF"/>
        <w:tabs>
          <w:tab w:val="left" w:pos="180"/>
        </w:tabs>
        <w:spacing w:before="120"/>
        <w:ind w:right="6" w:firstLine="720"/>
        <w:jc w:val="both"/>
      </w:pPr>
      <w:r w:rsidRPr="00267EA0">
        <w:t xml:space="preserve">В 2017 році здійснювались видатки за рахунок загального та спеціального фондів на надання  пільгових довгострокових кредитів громадянам на будівництво (реконструкцію) та придбання житла. На ці цілі було спрямовано – 1513,8 тис. грн., в тому числі за рахунок загального фонду – 1000,0 тис. грн., спеціального фонду (за рахунок рекредитування) – 513,8 тис. грн. </w:t>
      </w:r>
      <w:r w:rsidR="000A5B64">
        <w:t>(надано 3 кредити).</w:t>
      </w:r>
    </w:p>
    <w:p w:rsidR="00267EA0" w:rsidRPr="00267EA0" w:rsidRDefault="00267EA0" w:rsidP="00267EA0">
      <w:pPr>
        <w:widowControl w:val="0"/>
        <w:ind w:right="28" w:firstLine="851"/>
        <w:jc w:val="both"/>
        <w:rPr>
          <w:bCs/>
          <w:szCs w:val="28"/>
        </w:rPr>
      </w:pPr>
    </w:p>
    <w:p w:rsidR="00267EA0" w:rsidRPr="00267EA0" w:rsidRDefault="00267EA0" w:rsidP="00267EA0">
      <w:pPr>
        <w:widowControl w:val="0"/>
        <w:shd w:val="clear" w:color="auto" w:fill="FFFFFF"/>
        <w:tabs>
          <w:tab w:val="left" w:pos="180"/>
        </w:tabs>
        <w:spacing w:before="10"/>
        <w:ind w:right="5" w:firstLine="720"/>
        <w:jc w:val="both"/>
      </w:pPr>
    </w:p>
    <w:p w:rsidR="00267EA0" w:rsidRPr="00267EA0" w:rsidRDefault="00267EA0" w:rsidP="00267EA0">
      <w:pPr>
        <w:pStyle w:val="2"/>
        <w:widowControl w:val="0"/>
        <w:ind w:firstLine="0"/>
        <w:rPr>
          <w:rFonts w:ascii="Times New Roman" w:hAnsi="Times New Roman"/>
          <w:b/>
        </w:rPr>
      </w:pPr>
      <w:r w:rsidRPr="00267EA0">
        <w:rPr>
          <w:rFonts w:ascii="Times New Roman" w:hAnsi="Times New Roman"/>
          <w:b/>
        </w:rPr>
        <w:t>Начальник фінансового управління</w:t>
      </w:r>
    </w:p>
    <w:p w:rsidR="00267EA0" w:rsidRPr="00267EA0" w:rsidRDefault="00267EA0" w:rsidP="00267EA0">
      <w:pPr>
        <w:pStyle w:val="2"/>
        <w:widowControl w:val="0"/>
        <w:ind w:firstLine="0"/>
        <w:rPr>
          <w:b/>
        </w:rPr>
      </w:pPr>
      <w:r w:rsidRPr="00267EA0">
        <w:rPr>
          <w:b/>
        </w:rPr>
        <w:t xml:space="preserve">Чернівецької міської ради                                                           Л. Бамбуляк  </w:t>
      </w:r>
    </w:p>
    <w:p w:rsidR="00267EA0" w:rsidRPr="00267EA0" w:rsidRDefault="00267EA0" w:rsidP="00267EA0">
      <w:pPr>
        <w:pStyle w:val="2"/>
        <w:widowControl w:val="0"/>
        <w:ind w:firstLine="0"/>
        <w:rPr>
          <w:b/>
        </w:rPr>
      </w:pPr>
    </w:p>
    <w:p w:rsidR="00267EA0" w:rsidRPr="00267EA0" w:rsidRDefault="00267EA0" w:rsidP="00267EA0">
      <w:pPr>
        <w:pStyle w:val="2"/>
        <w:widowControl w:val="0"/>
        <w:ind w:firstLine="0"/>
        <w:rPr>
          <w:sz w:val="24"/>
          <w:szCs w:val="24"/>
        </w:rPr>
      </w:pPr>
      <w:r w:rsidRPr="00267EA0">
        <w:rPr>
          <w:sz w:val="24"/>
          <w:szCs w:val="24"/>
        </w:rPr>
        <w:t>Адамович С., 55-06-65</w:t>
      </w:r>
    </w:p>
    <w:p w:rsidR="00267EA0" w:rsidRPr="00267EA0" w:rsidRDefault="00267EA0" w:rsidP="00267EA0">
      <w:pPr>
        <w:pStyle w:val="2"/>
        <w:widowControl w:val="0"/>
        <w:ind w:firstLine="0"/>
        <w:rPr>
          <w:sz w:val="24"/>
          <w:szCs w:val="24"/>
        </w:rPr>
      </w:pPr>
      <w:r w:rsidRPr="00267EA0">
        <w:rPr>
          <w:sz w:val="24"/>
          <w:szCs w:val="24"/>
        </w:rPr>
        <w:t>Цимбалюк Т., 55-08-96</w:t>
      </w:r>
    </w:p>
    <w:p w:rsidR="00385788" w:rsidRPr="00267EA0" w:rsidRDefault="00385788" w:rsidP="00267EA0">
      <w:pPr>
        <w:shd w:val="clear" w:color="auto" w:fill="FFFFFF"/>
        <w:jc w:val="both"/>
        <w:rPr>
          <w:sz w:val="16"/>
          <w:szCs w:val="16"/>
        </w:rPr>
      </w:pPr>
    </w:p>
    <w:p w:rsidR="00385788" w:rsidRPr="00C13519" w:rsidRDefault="00385788" w:rsidP="00385788">
      <w:pPr>
        <w:pStyle w:val="Normal"/>
        <w:tabs>
          <w:tab w:val="left" w:pos="4464"/>
          <w:tab w:val="left" w:pos="6624"/>
        </w:tabs>
        <w:jc w:val="center"/>
        <w:rPr>
          <w:sz w:val="16"/>
          <w:szCs w:val="16"/>
        </w:rPr>
      </w:pPr>
    </w:p>
    <w:sectPr w:rsidR="00385788" w:rsidRPr="00C13519" w:rsidSect="00334FFA">
      <w:headerReference w:type="even" r:id="rId17"/>
      <w:headerReference w:type="default" r:id="rId18"/>
      <w:pgSz w:w="11906" w:h="16838" w:code="9"/>
      <w:pgMar w:top="397" w:right="851" w:bottom="45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CFF" w:rsidRDefault="008F0CFF">
      <w:r>
        <w:separator/>
      </w:r>
    </w:p>
  </w:endnote>
  <w:endnote w:type="continuationSeparator" w:id="0">
    <w:p w:rsidR="008F0CFF" w:rsidRDefault="008F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CFF" w:rsidRDefault="008F0CFF">
      <w:r>
        <w:separator/>
      </w:r>
    </w:p>
  </w:footnote>
  <w:footnote w:type="continuationSeparator" w:id="0">
    <w:p w:rsidR="008F0CFF" w:rsidRDefault="008F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591" w:rsidRDefault="00DA2591" w:rsidP="009E5E6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2591" w:rsidRDefault="00DA259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E6F" w:rsidRDefault="009E5E6F" w:rsidP="004E6B4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74101">
      <w:rPr>
        <w:rStyle w:val="a8"/>
        <w:noProof/>
      </w:rPr>
      <w:t>6</w:t>
    </w:r>
    <w:r>
      <w:rPr>
        <w:rStyle w:val="a8"/>
      </w:rPr>
      <w:fldChar w:fldCharType="end"/>
    </w:r>
  </w:p>
  <w:p w:rsidR="0061573C" w:rsidRDefault="0061573C" w:rsidP="0061573C">
    <w:pPr>
      <w:pStyle w:val="a7"/>
    </w:pPr>
  </w:p>
  <w:p w:rsidR="003D1F0F" w:rsidRPr="003D1F0F" w:rsidRDefault="003D1F0F" w:rsidP="0061573C">
    <w:pPr>
      <w:pStyle w:val="a7"/>
      <w:rPr>
        <w:sz w:val="16"/>
        <w:szCs w:val="16"/>
      </w:rPr>
    </w:pPr>
    <w:r w:rsidRPr="003D1F0F"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00B6"/>
    <w:multiLevelType w:val="hybridMultilevel"/>
    <w:tmpl w:val="0EE2513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1E154C"/>
    <w:multiLevelType w:val="hybridMultilevel"/>
    <w:tmpl w:val="854E6D5C"/>
    <w:lvl w:ilvl="0" w:tplc="B4BE577C">
      <w:start w:val="200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886759"/>
    <w:multiLevelType w:val="multilevel"/>
    <w:tmpl w:val="26502140"/>
    <w:lvl w:ilvl="0">
      <w:start w:val="2008"/>
      <w:numFmt w:val="bullet"/>
      <w:lvlText w:val="-"/>
      <w:lvlJc w:val="left"/>
      <w:pPr>
        <w:tabs>
          <w:tab w:val="num" w:pos="1260"/>
        </w:tabs>
        <w:ind w:left="0" w:firstLine="90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E00F46"/>
    <w:multiLevelType w:val="hybridMultilevel"/>
    <w:tmpl w:val="26502140"/>
    <w:lvl w:ilvl="0" w:tplc="AA1A5008">
      <w:start w:val="2008"/>
      <w:numFmt w:val="bullet"/>
      <w:lvlText w:val="-"/>
      <w:lvlJc w:val="left"/>
      <w:pPr>
        <w:tabs>
          <w:tab w:val="num" w:pos="1260"/>
        </w:tabs>
        <w:ind w:left="0" w:firstLine="90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D66A3F"/>
    <w:multiLevelType w:val="multilevel"/>
    <w:tmpl w:val="854E6D5C"/>
    <w:lvl w:ilvl="0">
      <w:start w:val="200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9D79CD"/>
    <w:multiLevelType w:val="multilevel"/>
    <w:tmpl w:val="627E0D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579"/>
    <w:rsid w:val="000067F9"/>
    <w:rsid w:val="00011BF5"/>
    <w:rsid w:val="00012185"/>
    <w:rsid w:val="00016CFA"/>
    <w:rsid w:val="00016D20"/>
    <w:rsid w:val="00021A24"/>
    <w:rsid w:val="00021C34"/>
    <w:rsid w:val="00023C8B"/>
    <w:rsid w:val="0002561D"/>
    <w:rsid w:val="000262B2"/>
    <w:rsid w:val="0003332C"/>
    <w:rsid w:val="00033B04"/>
    <w:rsid w:val="000377D5"/>
    <w:rsid w:val="00040884"/>
    <w:rsid w:val="000416B4"/>
    <w:rsid w:val="000444CC"/>
    <w:rsid w:val="00044861"/>
    <w:rsid w:val="00045F4F"/>
    <w:rsid w:val="00061A90"/>
    <w:rsid w:val="00066E03"/>
    <w:rsid w:val="0007161C"/>
    <w:rsid w:val="00072D11"/>
    <w:rsid w:val="00074BC1"/>
    <w:rsid w:val="00082E2C"/>
    <w:rsid w:val="000934FC"/>
    <w:rsid w:val="00094312"/>
    <w:rsid w:val="000A3A44"/>
    <w:rsid w:val="000A4C98"/>
    <w:rsid w:val="000A5B64"/>
    <w:rsid w:val="000B0B87"/>
    <w:rsid w:val="000B13A1"/>
    <w:rsid w:val="000C1E10"/>
    <w:rsid w:val="000C3144"/>
    <w:rsid w:val="000D3BDE"/>
    <w:rsid w:val="000E6E1A"/>
    <w:rsid w:val="00100CF5"/>
    <w:rsid w:val="00103F15"/>
    <w:rsid w:val="0010425B"/>
    <w:rsid w:val="00104D65"/>
    <w:rsid w:val="00104FCB"/>
    <w:rsid w:val="00116319"/>
    <w:rsid w:val="0012217E"/>
    <w:rsid w:val="00122BBB"/>
    <w:rsid w:val="00123A7E"/>
    <w:rsid w:val="00125787"/>
    <w:rsid w:val="00130795"/>
    <w:rsid w:val="001331A3"/>
    <w:rsid w:val="001401B9"/>
    <w:rsid w:val="00140891"/>
    <w:rsid w:val="00145403"/>
    <w:rsid w:val="00147E46"/>
    <w:rsid w:val="00154284"/>
    <w:rsid w:val="0016199E"/>
    <w:rsid w:val="00163071"/>
    <w:rsid w:val="0016726C"/>
    <w:rsid w:val="00170171"/>
    <w:rsid w:val="00183AED"/>
    <w:rsid w:val="00183D13"/>
    <w:rsid w:val="001901C6"/>
    <w:rsid w:val="00192EB6"/>
    <w:rsid w:val="00194D9E"/>
    <w:rsid w:val="00197FBC"/>
    <w:rsid w:val="001A1997"/>
    <w:rsid w:val="001A4F5B"/>
    <w:rsid w:val="001B0F8E"/>
    <w:rsid w:val="001B3477"/>
    <w:rsid w:val="001B374B"/>
    <w:rsid w:val="001C4647"/>
    <w:rsid w:val="001C796F"/>
    <w:rsid w:val="001D0893"/>
    <w:rsid w:val="001D0F85"/>
    <w:rsid w:val="001D1568"/>
    <w:rsid w:val="001D16C7"/>
    <w:rsid w:val="001D7735"/>
    <w:rsid w:val="001E0197"/>
    <w:rsid w:val="001E1CD7"/>
    <w:rsid w:val="001E3907"/>
    <w:rsid w:val="001F1D40"/>
    <w:rsid w:val="001F3CF5"/>
    <w:rsid w:val="001F4B38"/>
    <w:rsid w:val="001F4C6F"/>
    <w:rsid w:val="001F74FE"/>
    <w:rsid w:val="00206421"/>
    <w:rsid w:val="00210D0A"/>
    <w:rsid w:val="00224BE0"/>
    <w:rsid w:val="00225E1E"/>
    <w:rsid w:val="002305A3"/>
    <w:rsid w:val="00231059"/>
    <w:rsid w:val="002318A3"/>
    <w:rsid w:val="00233110"/>
    <w:rsid w:val="002339F2"/>
    <w:rsid w:val="00234DFE"/>
    <w:rsid w:val="00243241"/>
    <w:rsid w:val="00244943"/>
    <w:rsid w:val="00247563"/>
    <w:rsid w:val="0025160C"/>
    <w:rsid w:val="00254895"/>
    <w:rsid w:val="00263C21"/>
    <w:rsid w:val="00264EF7"/>
    <w:rsid w:val="00267EA0"/>
    <w:rsid w:val="00275DB2"/>
    <w:rsid w:val="00276E7B"/>
    <w:rsid w:val="0028152E"/>
    <w:rsid w:val="00284814"/>
    <w:rsid w:val="00284CF0"/>
    <w:rsid w:val="00285E04"/>
    <w:rsid w:val="00292434"/>
    <w:rsid w:val="002934D5"/>
    <w:rsid w:val="002A1348"/>
    <w:rsid w:val="002A16F0"/>
    <w:rsid w:val="002A46C4"/>
    <w:rsid w:val="002A4CB0"/>
    <w:rsid w:val="002A5805"/>
    <w:rsid w:val="002A6695"/>
    <w:rsid w:val="002A7D33"/>
    <w:rsid w:val="002B2ECC"/>
    <w:rsid w:val="002B7C5F"/>
    <w:rsid w:val="002C238B"/>
    <w:rsid w:val="002C2606"/>
    <w:rsid w:val="002C4B3A"/>
    <w:rsid w:val="002D124C"/>
    <w:rsid w:val="002D47F7"/>
    <w:rsid w:val="002D5B67"/>
    <w:rsid w:val="002D7DD7"/>
    <w:rsid w:val="002E027E"/>
    <w:rsid w:val="002E2659"/>
    <w:rsid w:val="002E4F5C"/>
    <w:rsid w:val="002E700A"/>
    <w:rsid w:val="002F0B45"/>
    <w:rsid w:val="002F59DC"/>
    <w:rsid w:val="003053C9"/>
    <w:rsid w:val="003101A4"/>
    <w:rsid w:val="00314020"/>
    <w:rsid w:val="00315865"/>
    <w:rsid w:val="00317CC8"/>
    <w:rsid w:val="00320F92"/>
    <w:rsid w:val="003249C6"/>
    <w:rsid w:val="003249EB"/>
    <w:rsid w:val="00332A1B"/>
    <w:rsid w:val="00334FFA"/>
    <w:rsid w:val="00335075"/>
    <w:rsid w:val="003403CF"/>
    <w:rsid w:val="003423D2"/>
    <w:rsid w:val="00342A7F"/>
    <w:rsid w:val="00343464"/>
    <w:rsid w:val="003443AD"/>
    <w:rsid w:val="00345A80"/>
    <w:rsid w:val="00345AAC"/>
    <w:rsid w:val="003474D8"/>
    <w:rsid w:val="00347F0D"/>
    <w:rsid w:val="003500E4"/>
    <w:rsid w:val="00350374"/>
    <w:rsid w:val="00350779"/>
    <w:rsid w:val="003630ED"/>
    <w:rsid w:val="00363567"/>
    <w:rsid w:val="00363FD1"/>
    <w:rsid w:val="0036777E"/>
    <w:rsid w:val="00374101"/>
    <w:rsid w:val="00375A26"/>
    <w:rsid w:val="00376B34"/>
    <w:rsid w:val="0038331D"/>
    <w:rsid w:val="00385097"/>
    <w:rsid w:val="00385788"/>
    <w:rsid w:val="00386FB1"/>
    <w:rsid w:val="00395608"/>
    <w:rsid w:val="0039599F"/>
    <w:rsid w:val="003A0B62"/>
    <w:rsid w:val="003A14FA"/>
    <w:rsid w:val="003A5411"/>
    <w:rsid w:val="003A64A4"/>
    <w:rsid w:val="003B3D89"/>
    <w:rsid w:val="003B6CC0"/>
    <w:rsid w:val="003C1912"/>
    <w:rsid w:val="003C2092"/>
    <w:rsid w:val="003C26C1"/>
    <w:rsid w:val="003C3C25"/>
    <w:rsid w:val="003C4591"/>
    <w:rsid w:val="003C5F1D"/>
    <w:rsid w:val="003D0A62"/>
    <w:rsid w:val="003D0FF6"/>
    <w:rsid w:val="003D1F0F"/>
    <w:rsid w:val="003D2499"/>
    <w:rsid w:val="003D6A89"/>
    <w:rsid w:val="003E184B"/>
    <w:rsid w:val="003E1D34"/>
    <w:rsid w:val="003E3EC5"/>
    <w:rsid w:val="003E4B84"/>
    <w:rsid w:val="003E6C62"/>
    <w:rsid w:val="003E6F8E"/>
    <w:rsid w:val="003E76B5"/>
    <w:rsid w:val="003F284E"/>
    <w:rsid w:val="003F4B8D"/>
    <w:rsid w:val="003F65AA"/>
    <w:rsid w:val="0040001A"/>
    <w:rsid w:val="004007A5"/>
    <w:rsid w:val="004013FE"/>
    <w:rsid w:val="00422F54"/>
    <w:rsid w:val="004279DC"/>
    <w:rsid w:val="004319ED"/>
    <w:rsid w:val="00435B16"/>
    <w:rsid w:val="00441797"/>
    <w:rsid w:val="00447146"/>
    <w:rsid w:val="00451278"/>
    <w:rsid w:val="00454AAE"/>
    <w:rsid w:val="00461620"/>
    <w:rsid w:val="00461914"/>
    <w:rsid w:val="004636A5"/>
    <w:rsid w:val="004655E3"/>
    <w:rsid w:val="00466554"/>
    <w:rsid w:val="004677F4"/>
    <w:rsid w:val="00467D7C"/>
    <w:rsid w:val="00470B5C"/>
    <w:rsid w:val="00472DFB"/>
    <w:rsid w:val="0047394A"/>
    <w:rsid w:val="00480B7D"/>
    <w:rsid w:val="004849FE"/>
    <w:rsid w:val="004917A4"/>
    <w:rsid w:val="00491923"/>
    <w:rsid w:val="004941A6"/>
    <w:rsid w:val="00494333"/>
    <w:rsid w:val="004974DA"/>
    <w:rsid w:val="004B3F4F"/>
    <w:rsid w:val="004B72C7"/>
    <w:rsid w:val="004C30E6"/>
    <w:rsid w:val="004D1C0A"/>
    <w:rsid w:val="004D6586"/>
    <w:rsid w:val="004E6B4E"/>
    <w:rsid w:val="004E6E34"/>
    <w:rsid w:val="004E72BC"/>
    <w:rsid w:val="004F1E2C"/>
    <w:rsid w:val="004F430B"/>
    <w:rsid w:val="005012B1"/>
    <w:rsid w:val="00504801"/>
    <w:rsid w:val="00507C63"/>
    <w:rsid w:val="00513FAF"/>
    <w:rsid w:val="0051408B"/>
    <w:rsid w:val="00514787"/>
    <w:rsid w:val="005237A4"/>
    <w:rsid w:val="00525867"/>
    <w:rsid w:val="00531542"/>
    <w:rsid w:val="00532220"/>
    <w:rsid w:val="00533E79"/>
    <w:rsid w:val="0053558A"/>
    <w:rsid w:val="00535EDA"/>
    <w:rsid w:val="005407B2"/>
    <w:rsid w:val="005428AD"/>
    <w:rsid w:val="00546256"/>
    <w:rsid w:val="00546490"/>
    <w:rsid w:val="00553AE9"/>
    <w:rsid w:val="0055466A"/>
    <w:rsid w:val="00556970"/>
    <w:rsid w:val="0056134C"/>
    <w:rsid w:val="005619D3"/>
    <w:rsid w:val="00563BA5"/>
    <w:rsid w:val="0056556F"/>
    <w:rsid w:val="00566363"/>
    <w:rsid w:val="00570B90"/>
    <w:rsid w:val="00570E1C"/>
    <w:rsid w:val="005730F4"/>
    <w:rsid w:val="005830E1"/>
    <w:rsid w:val="00586AE1"/>
    <w:rsid w:val="00595255"/>
    <w:rsid w:val="005955F0"/>
    <w:rsid w:val="005A7672"/>
    <w:rsid w:val="005B43C8"/>
    <w:rsid w:val="005B78BE"/>
    <w:rsid w:val="005C706D"/>
    <w:rsid w:val="005E1A51"/>
    <w:rsid w:val="005E4247"/>
    <w:rsid w:val="005E4F15"/>
    <w:rsid w:val="005E54E0"/>
    <w:rsid w:val="005E65A9"/>
    <w:rsid w:val="005F001A"/>
    <w:rsid w:val="005F339B"/>
    <w:rsid w:val="005F370A"/>
    <w:rsid w:val="005F68E5"/>
    <w:rsid w:val="00602093"/>
    <w:rsid w:val="006032F5"/>
    <w:rsid w:val="00603DAA"/>
    <w:rsid w:val="00603DB4"/>
    <w:rsid w:val="00606003"/>
    <w:rsid w:val="0061366F"/>
    <w:rsid w:val="00614346"/>
    <w:rsid w:val="00614D04"/>
    <w:rsid w:val="0061573C"/>
    <w:rsid w:val="00615F22"/>
    <w:rsid w:val="006172A9"/>
    <w:rsid w:val="0061758F"/>
    <w:rsid w:val="00624347"/>
    <w:rsid w:val="0063297F"/>
    <w:rsid w:val="00633DEB"/>
    <w:rsid w:val="00641D72"/>
    <w:rsid w:val="00644B51"/>
    <w:rsid w:val="006531D9"/>
    <w:rsid w:val="0065366F"/>
    <w:rsid w:val="00656C02"/>
    <w:rsid w:val="00661594"/>
    <w:rsid w:val="0066275F"/>
    <w:rsid w:val="0066298F"/>
    <w:rsid w:val="00676B03"/>
    <w:rsid w:val="00680596"/>
    <w:rsid w:val="00681ABD"/>
    <w:rsid w:val="00685A2E"/>
    <w:rsid w:val="006922E7"/>
    <w:rsid w:val="00696A6A"/>
    <w:rsid w:val="006A01AF"/>
    <w:rsid w:val="006A088E"/>
    <w:rsid w:val="006A25AE"/>
    <w:rsid w:val="006A55FD"/>
    <w:rsid w:val="006B121A"/>
    <w:rsid w:val="006C20E6"/>
    <w:rsid w:val="006C46BC"/>
    <w:rsid w:val="006C6EDC"/>
    <w:rsid w:val="006C76A7"/>
    <w:rsid w:val="006D0F00"/>
    <w:rsid w:val="006E1294"/>
    <w:rsid w:val="006E1917"/>
    <w:rsid w:val="006F0AFB"/>
    <w:rsid w:val="006F42AC"/>
    <w:rsid w:val="0070068B"/>
    <w:rsid w:val="00703AFF"/>
    <w:rsid w:val="00703F75"/>
    <w:rsid w:val="00712266"/>
    <w:rsid w:val="00727481"/>
    <w:rsid w:val="00732E4A"/>
    <w:rsid w:val="00733C00"/>
    <w:rsid w:val="00733EA3"/>
    <w:rsid w:val="00742217"/>
    <w:rsid w:val="00745870"/>
    <w:rsid w:val="00755282"/>
    <w:rsid w:val="007570BE"/>
    <w:rsid w:val="00757A69"/>
    <w:rsid w:val="00765474"/>
    <w:rsid w:val="007666A1"/>
    <w:rsid w:val="00766BE0"/>
    <w:rsid w:val="0077290E"/>
    <w:rsid w:val="00776F73"/>
    <w:rsid w:val="0078185A"/>
    <w:rsid w:val="00784B94"/>
    <w:rsid w:val="007861E8"/>
    <w:rsid w:val="00787898"/>
    <w:rsid w:val="00793E72"/>
    <w:rsid w:val="007A2738"/>
    <w:rsid w:val="007A2A28"/>
    <w:rsid w:val="007A4A92"/>
    <w:rsid w:val="007B3C7D"/>
    <w:rsid w:val="007B5799"/>
    <w:rsid w:val="007B5B01"/>
    <w:rsid w:val="007B6ADD"/>
    <w:rsid w:val="007D15DD"/>
    <w:rsid w:val="007D38B8"/>
    <w:rsid w:val="007D44A5"/>
    <w:rsid w:val="007D7904"/>
    <w:rsid w:val="007E0495"/>
    <w:rsid w:val="007E223D"/>
    <w:rsid w:val="007F222E"/>
    <w:rsid w:val="007F5D1F"/>
    <w:rsid w:val="00800095"/>
    <w:rsid w:val="008104DE"/>
    <w:rsid w:val="00810A04"/>
    <w:rsid w:val="0081141E"/>
    <w:rsid w:val="0081144B"/>
    <w:rsid w:val="00815E37"/>
    <w:rsid w:val="00817E0C"/>
    <w:rsid w:val="00817E91"/>
    <w:rsid w:val="00832344"/>
    <w:rsid w:val="00834BF7"/>
    <w:rsid w:val="008405B3"/>
    <w:rsid w:val="00846F92"/>
    <w:rsid w:val="0084722F"/>
    <w:rsid w:val="00851A6B"/>
    <w:rsid w:val="00851EF3"/>
    <w:rsid w:val="0085292D"/>
    <w:rsid w:val="00852F8A"/>
    <w:rsid w:val="008573B5"/>
    <w:rsid w:val="00861046"/>
    <w:rsid w:val="00863C8B"/>
    <w:rsid w:val="00865E08"/>
    <w:rsid w:val="0087174E"/>
    <w:rsid w:val="0088099B"/>
    <w:rsid w:val="00887247"/>
    <w:rsid w:val="0089180F"/>
    <w:rsid w:val="00892646"/>
    <w:rsid w:val="008934B5"/>
    <w:rsid w:val="0089427C"/>
    <w:rsid w:val="0089777F"/>
    <w:rsid w:val="008A4F16"/>
    <w:rsid w:val="008A7271"/>
    <w:rsid w:val="008A7706"/>
    <w:rsid w:val="008B4210"/>
    <w:rsid w:val="008B6DEE"/>
    <w:rsid w:val="008C00C7"/>
    <w:rsid w:val="008C158A"/>
    <w:rsid w:val="008D38A4"/>
    <w:rsid w:val="008D653C"/>
    <w:rsid w:val="008D7916"/>
    <w:rsid w:val="008E059F"/>
    <w:rsid w:val="008E1534"/>
    <w:rsid w:val="008E3BE0"/>
    <w:rsid w:val="008E4446"/>
    <w:rsid w:val="008E5D7A"/>
    <w:rsid w:val="008E7CE6"/>
    <w:rsid w:val="008F0CFF"/>
    <w:rsid w:val="008F3709"/>
    <w:rsid w:val="008F3AFA"/>
    <w:rsid w:val="00907E6F"/>
    <w:rsid w:val="00911965"/>
    <w:rsid w:val="00912590"/>
    <w:rsid w:val="009327A4"/>
    <w:rsid w:val="009351C2"/>
    <w:rsid w:val="009402A6"/>
    <w:rsid w:val="00945DDE"/>
    <w:rsid w:val="009466A6"/>
    <w:rsid w:val="0094701C"/>
    <w:rsid w:val="00947154"/>
    <w:rsid w:val="00950742"/>
    <w:rsid w:val="00950E59"/>
    <w:rsid w:val="00951AFE"/>
    <w:rsid w:val="0095271B"/>
    <w:rsid w:val="009545A9"/>
    <w:rsid w:val="009574AC"/>
    <w:rsid w:val="009610E1"/>
    <w:rsid w:val="0096135C"/>
    <w:rsid w:val="009620A5"/>
    <w:rsid w:val="00963025"/>
    <w:rsid w:val="009658B0"/>
    <w:rsid w:val="0096735F"/>
    <w:rsid w:val="00975738"/>
    <w:rsid w:val="00984977"/>
    <w:rsid w:val="0098536D"/>
    <w:rsid w:val="00994B14"/>
    <w:rsid w:val="009A5F52"/>
    <w:rsid w:val="009B0A71"/>
    <w:rsid w:val="009B5EE5"/>
    <w:rsid w:val="009B6F34"/>
    <w:rsid w:val="009B7C8C"/>
    <w:rsid w:val="009C04D7"/>
    <w:rsid w:val="009C3EBA"/>
    <w:rsid w:val="009E5E6F"/>
    <w:rsid w:val="009E7866"/>
    <w:rsid w:val="009F23C8"/>
    <w:rsid w:val="00A00163"/>
    <w:rsid w:val="00A04DEF"/>
    <w:rsid w:val="00A06DC6"/>
    <w:rsid w:val="00A11702"/>
    <w:rsid w:val="00A11DFC"/>
    <w:rsid w:val="00A12229"/>
    <w:rsid w:val="00A1624F"/>
    <w:rsid w:val="00A17C7D"/>
    <w:rsid w:val="00A2133B"/>
    <w:rsid w:val="00A251AE"/>
    <w:rsid w:val="00A2568C"/>
    <w:rsid w:val="00A25874"/>
    <w:rsid w:val="00A2799B"/>
    <w:rsid w:val="00A30318"/>
    <w:rsid w:val="00A315C6"/>
    <w:rsid w:val="00A45579"/>
    <w:rsid w:val="00A45AB3"/>
    <w:rsid w:val="00A47A26"/>
    <w:rsid w:val="00A47E47"/>
    <w:rsid w:val="00A500C2"/>
    <w:rsid w:val="00A5169D"/>
    <w:rsid w:val="00A55E44"/>
    <w:rsid w:val="00A562D1"/>
    <w:rsid w:val="00A614B9"/>
    <w:rsid w:val="00A617B8"/>
    <w:rsid w:val="00A62E20"/>
    <w:rsid w:val="00A66C57"/>
    <w:rsid w:val="00A7359E"/>
    <w:rsid w:val="00A819AA"/>
    <w:rsid w:val="00A8205E"/>
    <w:rsid w:val="00A84A01"/>
    <w:rsid w:val="00A90BD2"/>
    <w:rsid w:val="00A92FB0"/>
    <w:rsid w:val="00A963A1"/>
    <w:rsid w:val="00AA7F7A"/>
    <w:rsid w:val="00AB64F1"/>
    <w:rsid w:val="00AB7B18"/>
    <w:rsid w:val="00AB7F1B"/>
    <w:rsid w:val="00AC32AF"/>
    <w:rsid w:val="00AD0334"/>
    <w:rsid w:val="00AD47BE"/>
    <w:rsid w:val="00AE2577"/>
    <w:rsid w:val="00AE33F4"/>
    <w:rsid w:val="00AE636E"/>
    <w:rsid w:val="00AF703B"/>
    <w:rsid w:val="00AF7093"/>
    <w:rsid w:val="00B00FAD"/>
    <w:rsid w:val="00B01853"/>
    <w:rsid w:val="00B02A28"/>
    <w:rsid w:val="00B07300"/>
    <w:rsid w:val="00B077B4"/>
    <w:rsid w:val="00B10F08"/>
    <w:rsid w:val="00B11216"/>
    <w:rsid w:val="00B113D2"/>
    <w:rsid w:val="00B11C45"/>
    <w:rsid w:val="00B148CE"/>
    <w:rsid w:val="00B200D0"/>
    <w:rsid w:val="00B24AB5"/>
    <w:rsid w:val="00B26C28"/>
    <w:rsid w:val="00B27095"/>
    <w:rsid w:val="00B34EB4"/>
    <w:rsid w:val="00B3787A"/>
    <w:rsid w:val="00B4213F"/>
    <w:rsid w:val="00B437A8"/>
    <w:rsid w:val="00B5582B"/>
    <w:rsid w:val="00B56ED4"/>
    <w:rsid w:val="00B647E0"/>
    <w:rsid w:val="00B64A75"/>
    <w:rsid w:val="00B700EE"/>
    <w:rsid w:val="00B71B92"/>
    <w:rsid w:val="00B71F55"/>
    <w:rsid w:val="00B73F94"/>
    <w:rsid w:val="00B812EB"/>
    <w:rsid w:val="00B82900"/>
    <w:rsid w:val="00B87789"/>
    <w:rsid w:val="00B94750"/>
    <w:rsid w:val="00B94FD0"/>
    <w:rsid w:val="00BA0672"/>
    <w:rsid w:val="00BC2200"/>
    <w:rsid w:val="00BD1D6F"/>
    <w:rsid w:val="00BD1E0F"/>
    <w:rsid w:val="00BD3224"/>
    <w:rsid w:val="00BD345C"/>
    <w:rsid w:val="00BD72C9"/>
    <w:rsid w:val="00BD7F28"/>
    <w:rsid w:val="00BE0ADF"/>
    <w:rsid w:val="00BE3BD4"/>
    <w:rsid w:val="00BE5879"/>
    <w:rsid w:val="00BE69DE"/>
    <w:rsid w:val="00BF197B"/>
    <w:rsid w:val="00C04DED"/>
    <w:rsid w:val="00C114BC"/>
    <w:rsid w:val="00C1271A"/>
    <w:rsid w:val="00C12BC4"/>
    <w:rsid w:val="00C13519"/>
    <w:rsid w:val="00C13BF9"/>
    <w:rsid w:val="00C20B89"/>
    <w:rsid w:val="00C20DFC"/>
    <w:rsid w:val="00C24E6C"/>
    <w:rsid w:val="00C26ACE"/>
    <w:rsid w:val="00C2770E"/>
    <w:rsid w:val="00C3570A"/>
    <w:rsid w:val="00C36585"/>
    <w:rsid w:val="00C404E9"/>
    <w:rsid w:val="00C4598D"/>
    <w:rsid w:val="00C47425"/>
    <w:rsid w:val="00C50C1F"/>
    <w:rsid w:val="00C55094"/>
    <w:rsid w:val="00C563FD"/>
    <w:rsid w:val="00C56D32"/>
    <w:rsid w:val="00C62CAC"/>
    <w:rsid w:val="00C63C6E"/>
    <w:rsid w:val="00C71EC1"/>
    <w:rsid w:val="00C743AA"/>
    <w:rsid w:val="00C80A4C"/>
    <w:rsid w:val="00C80C4F"/>
    <w:rsid w:val="00C87342"/>
    <w:rsid w:val="00C93EE8"/>
    <w:rsid w:val="00C95308"/>
    <w:rsid w:val="00C95A7A"/>
    <w:rsid w:val="00CB224D"/>
    <w:rsid w:val="00CB544E"/>
    <w:rsid w:val="00CC100A"/>
    <w:rsid w:val="00CC1870"/>
    <w:rsid w:val="00CC3626"/>
    <w:rsid w:val="00CC3872"/>
    <w:rsid w:val="00CC47C3"/>
    <w:rsid w:val="00CC4ACC"/>
    <w:rsid w:val="00CD15F1"/>
    <w:rsid w:val="00CD7D5B"/>
    <w:rsid w:val="00CE058D"/>
    <w:rsid w:val="00CE27A9"/>
    <w:rsid w:val="00CE40AC"/>
    <w:rsid w:val="00CF0472"/>
    <w:rsid w:val="00CF1272"/>
    <w:rsid w:val="00CF329F"/>
    <w:rsid w:val="00CF4B93"/>
    <w:rsid w:val="00CF6674"/>
    <w:rsid w:val="00CF6E7B"/>
    <w:rsid w:val="00D002CA"/>
    <w:rsid w:val="00D015DD"/>
    <w:rsid w:val="00D0321B"/>
    <w:rsid w:val="00D1152C"/>
    <w:rsid w:val="00D117EE"/>
    <w:rsid w:val="00D179A6"/>
    <w:rsid w:val="00D20673"/>
    <w:rsid w:val="00D226E8"/>
    <w:rsid w:val="00D24146"/>
    <w:rsid w:val="00D24208"/>
    <w:rsid w:val="00D24E5B"/>
    <w:rsid w:val="00D34D8B"/>
    <w:rsid w:val="00D4332D"/>
    <w:rsid w:val="00D4411F"/>
    <w:rsid w:val="00D4500A"/>
    <w:rsid w:val="00D46C16"/>
    <w:rsid w:val="00D50EE0"/>
    <w:rsid w:val="00D515EB"/>
    <w:rsid w:val="00D5222D"/>
    <w:rsid w:val="00D55804"/>
    <w:rsid w:val="00D65CC4"/>
    <w:rsid w:val="00D66222"/>
    <w:rsid w:val="00D66CA2"/>
    <w:rsid w:val="00D7414B"/>
    <w:rsid w:val="00D753A1"/>
    <w:rsid w:val="00D82205"/>
    <w:rsid w:val="00D83D34"/>
    <w:rsid w:val="00D91EAB"/>
    <w:rsid w:val="00D93730"/>
    <w:rsid w:val="00D944E8"/>
    <w:rsid w:val="00D97E81"/>
    <w:rsid w:val="00DA2591"/>
    <w:rsid w:val="00DA3AF5"/>
    <w:rsid w:val="00DA6DE8"/>
    <w:rsid w:val="00DA741D"/>
    <w:rsid w:val="00DB0CE3"/>
    <w:rsid w:val="00DB1E2E"/>
    <w:rsid w:val="00DB562B"/>
    <w:rsid w:val="00DC249F"/>
    <w:rsid w:val="00DC28CD"/>
    <w:rsid w:val="00DC62B8"/>
    <w:rsid w:val="00DC7745"/>
    <w:rsid w:val="00DD3AD4"/>
    <w:rsid w:val="00DD3B7C"/>
    <w:rsid w:val="00DD4803"/>
    <w:rsid w:val="00DD6D67"/>
    <w:rsid w:val="00DE01DB"/>
    <w:rsid w:val="00DE1019"/>
    <w:rsid w:val="00DE19B4"/>
    <w:rsid w:val="00DE6910"/>
    <w:rsid w:val="00DE7807"/>
    <w:rsid w:val="00DE7E12"/>
    <w:rsid w:val="00DF2052"/>
    <w:rsid w:val="00DF2C0A"/>
    <w:rsid w:val="00DF5678"/>
    <w:rsid w:val="00DF6981"/>
    <w:rsid w:val="00E01886"/>
    <w:rsid w:val="00E0299C"/>
    <w:rsid w:val="00E037EF"/>
    <w:rsid w:val="00E14042"/>
    <w:rsid w:val="00E16B79"/>
    <w:rsid w:val="00E17FD6"/>
    <w:rsid w:val="00E20031"/>
    <w:rsid w:val="00E23C1D"/>
    <w:rsid w:val="00E27603"/>
    <w:rsid w:val="00E3145F"/>
    <w:rsid w:val="00E40998"/>
    <w:rsid w:val="00E4212C"/>
    <w:rsid w:val="00E4437C"/>
    <w:rsid w:val="00E47D28"/>
    <w:rsid w:val="00E52DBA"/>
    <w:rsid w:val="00E55008"/>
    <w:rsid w:val="00E561E3"/>
    <w:rsid w:val="00E61BC0"/>
    <w:rsid w:val="00E61C73"/>
    <w:rsid w:val="00E638DF"/>
    <w:rsid w:val="00E64901"/>
    <w:rsid w:val="00E64F43"/>
    <w:rsid w:val="00E7124B"/>
    <w:rsid w:val="00E74242"/>
    <w:rsid w:val="00E7451A"/>
    <w:rsid w:val="00E74D65"/>
    <w:rsid w:val="00E9181B"/>
    <w:rsid w:val="00E918E9"/>
    <w:rsid w:val="00E91AB8"/>
    <w:rsid w:val="00E93E2D"/>
    <w:rsid w:val="00E952FE"/>
    <w:rsid w:val="00E9751E"/>
    <w:rsid w:val="00EA0964"/>
    <w:rsid w:val="00EA0FDC"/>
    <w:rsid w:val="00EA6C2D"/>
    <w:rsid w:val="00EB043C"/>
    <w:rsid w:val="00EB138B"/>
    <w:rsid w:val="00EB43D5"/>
    <w:rsid w:val="00EB57CE"/>
    <w:rsid w:val="00EC2E55"/>
    <w:rsid w:val="00EC59D7"/>
    <w:rsid w:val="00EC5DEE"/>
    <w:rsid w:val="00EC7943"/>
    <w:rsid w:val="00ED1249"/>
    <w:rsid w:val="00ED5F34"/>
    <w:rsid w:val="00ED79A2"/>
    <w:rsid w:val="00EE228F"/>
    <w:rsid w:val="00EE5594"/>
    <w:rsid w:val="00EE6069"/>
    <w:rsid w:val="00EF1FC4"/>
    <w:rsid w:val="00EF4BC0"/>
    <w:rsid w:val="00F0049A"/>
    <w:rsid w:val="00F02911"/>
    <w:rsid w:val="00F10BEF"/>
    <w:rsid w:val="00F118D7"/>
    <w:rsid w:val="00F13FEF"/>
    <w:rsid w:val="00F14D8A"/>
    <w:rsid w:val="00F20D38"/>
    <w:rsid w:val="00F21718"/>
    <w:rsid w:val="00F23AFB"/>
    <w:rsid w:val="00F345F0"/>
    <w:rsid w:val="00F34F86"/>
    <w:rsid w:val="00F36977"/>
    <w:rsid w:val="00F40CDB"/>
    <w:rsid w:val="00F5038E"/>
    <w:rsid w:val="00F519A4"/>
    <w:rsid w:val="00F55D96"/>
    <w:rsid w:val="00F574AC"/>
    <w:rsid w:val="00F57B30"/>
    <w:rsid w:val="00F6113A"/>
    <w:rsid w:val="00F67407"/>
    <w:rsid w:val="00F7039E"/>
    <w:rsid w:val="00F70DC1"/>
    <w:rsid w:val="00F7105C"/>
    <w:rsid w:val="00F73A14"/>
    <w:rsid w:val="00F75389"/>
    <w:rsid w:val="00F76AA6"/>
    <w:rsid w:val="00F806D4"/>
    <w:rsid w:val="00F809CE"/>
    <w:rsid w:val="00F85797"/>
    <w:rsid w:val="00F86EE4"/>
    <w:rsid w:val="00F871A9"/>
    <w:rsid w:val="00F90576"/>
    <w:rsid w:val="00F97BAC"/>
    <w:rsid w:val="00FA0A45"/>
    <w:rsid w:val="00FA1B83"/>
    <w:rsid w:val="00FA42D4"/>
    <w:rsid w:val="00FA474C"/>
    <w:rsid w:val="00FA581E"/>
    <w:rsid w:val="00FC0365"/>
    <w:rsid w:val="00FC0928"/>
    <w:rsid w:val="00FD1E20"/>
    <w:rsid w:val="00FD2976"/>
    <w:rsid w:val="00FD7E16"/>
    <w:rsid w:val="00FE3ABA"/>
    <w:rsid w:val="00FE3EE6"/>
    <w:rsid w:val="00FE4163"/>
    <w:rsid w:val="00FF35B6"/>
    <w:rsid w:val="00FF4FBC"/>
    <w:rsid w:val="00FF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5A590-B5D7-4E0A-9B29-593E6807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579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5579"/>
    <w:pPr>
      <w:keepNext/>
      <w:jc w:val="center"/>
      <w:outlineLvl w:val="0"/>
    </w:pPr>
    <w:rPr>
      <w:sz w:val="36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A45579"/>
    <w:rPr>
      <w:color w:val="0000FF"/>
      <w:u w:val="single"/>
    </w:rPr>
  </w:style>
  <w:style w:type="paragraph" w:styleId="a4">
    <w:name w:val="Balloon Text"/>
    <w:basedOn w:val="a"/>
    <w:semiHidden/>
    <w:rsid w:val="00B64A75"/>
    <w:rPr>
      <w:rFonts w:ascii="Tahoma" w:hAnsi="Tahoma" w:cs="Tahoma"/>
      <w:sz w:val="16"/>
      <w:szCs w:val="16"/>
    </w:rPr>
  </w:style>
  <w:style w:type="paragraph" w:customStyle="1" w:styleId="Normal">
    <w:name w:val="Normal"/>
    <w:link w:val="Normal0"/>
    <w:rsid w:val="00815E37"/>
    <w:rPr>
      <w:snapToGrid w:val="0"/>
      <w:lang w:val="uk-UA"/>
    </w:rPr>
  </w:style>
  <w:style w:type="paragraph" w:styleId="2">
    <w:name w:val="Body Text Indent 2"/>
    <w:basedOn w:val="a"/>
    <w:rsid w:val="005619D3"/>
    <w:pPr>
      <w:ind w:firstLine="851"/>
      <w:jc w:val="both"/>
    </w:pPr>
    <w:rPr>
      <w:rFonts w:ascii="Times New Roman CYR" w:hAnsi="Times New Roman CYR"/>
      <w:szCs w:val="20"/>
    </w:rPr>
  </w:style>
  <w:style w:type="paragraph" w:customStyle="1" w:styleId="BodyText2">
    <w:name w:val="Body Text 2"/>
    <w:basedOn w:val="a"/>
    <w:rsid w:val="008C158A"/>
    <w:pPr>
      <w:tabs>
        <w:tab w:val="left" w:pos="0"/>
        <w:tab w:val="left" w:pos="8292"/>
        <w:tab w:val="left" w:pos="8363"/>
      </w:tabs>
      <w:overflowPunct w:val="0"/>
      <w:autoSpaceDE w:val="0"/>
      <w:autoSpaceDN w:val="0"/>
      <w:adjustRightInd w:val="0"/>
      <w:ind w:right="-6" w:firstLine="851"/>
      <w:jc w:val="both"/>
      <w:textAlignment w:val="baseline"/>
    </w:pPr>
    <w:rPr>
      <w:szCs w:val="20"/>
    </w:rPr>
  </w:style>
  <w:style w:type="paragraph" w:customStyle="1" w:styleId="a5">
    <w:name w:val=" Знак Знак Знак Знак Знак Знак Знак Знак Знак Знак Знак Знак Знак"/>
    <w:basedOn w:val="a"/>
    <w:rsid w:val="002A1348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 Знак Знак Знак Знак Знак"/>
    <w:basedOn w:val="a"/>
    <w:rsid w:val="00C20DFC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rsid w:val="002A669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6695"/>
  </w:style>
  <w:style w:type="paragraph" w:styleId="a9">
    <w:name w:val="Body Text Indent"/>
    <w:basedOn w:val="a"/>
    <w:rsid w:val="0061573C"/>
    <w:pPr>
      <w:spacing w:after="120"/>
      <w:ind w:left="283"/>
    </w:pPr>
    <w:rPr>
      <w:sz w:val="24"/>
    </w:rPr>
  </w:style>
  <w:style w:type="paragraph" w:styleId="aa">
    <w:name w:val="footer"/>
    <w:basedOn w:val="a"/>
    <w:rsid w:val="0061573C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"/>
    <w:basedOn w:val="a"/>
    <w:rsid w:val="00016D20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88">
    <w:name w:val="Font Style88"/>
    <w:rsid w:val="00D91EAB"/>
    <w:rPr>
      <w:rFonts w:ascii="Franklin Gothic Medium" w:hAnsi="Franklin Gothic Medium" w:cs="Franklin Gothic Medium"/>
      <w:sz w:val="14"/>
      <w:szCs w:val="14"/>
    </w:rPr>
  </w:style>
  <w:style w:type="paragraph" w:styleId="ac">
    <w:name w:val="Body Text"/>
    <w:basedOn w:val="a"/>
    <w:rsid w:val="00C95308"/>
    <w:pPr>
      <w:spacing w:after="120"/>
    </w:pPr>
  </w:style>
  <w:style w:type="paragraph" w:customStyle="1" w:styleId="CharCharCharChar">
    <w:name w:val="Char Знак Знак Char Знак Знак Char Знак Знак Char Знак Знак"/>
    <w:basedOn w:val="a"/>
    <w:link w:val="a0"/>
    <w:rsid w:val="004D1C0A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"/>
    <w:basedOn w:val="a"/>
    <w:rsid w:val="00DE1019"/>
    <w:rPr>
      <w:rFonts w:ascii="Verdana" w:hAnsi="Verdana"/>
      <w:sz w:val="20"/>
      <w:szCs w:val="20"/>
      <w:lang w:val="en-US" w:eastAsia="en-US"/>
    </w:rPr>
  </w:style>
  <w:style w:type="character" w:customStyle="1" w:styleId="Normal0">
    <w:name w:val="Normal Знак"/>
    <w:link w:val="Normal"/>
    <w:rsid w:val="00C3570A"/>
    <w:rPr>
      <w:snapToGrid w:val="0"/>
      <w:lang w:val="uk-UA" w:eastAsia="ru-RU" w:bidi="ar-SA"/>
    </w:rPr>
  </w:style>
  <w:style w:type="paragraph" w:customStyle="1" w:styleId="ae">
    <w:name w:val=" Знак Знак Знак Знак Знак Знак Знак"/>
    <w:basedOn w:val="a"/>
    <w:link w:val="a0"/>
    <w:rsid w:val="000B0B87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"/>
    <w:basedOn w:val="a"/>
    <w:rsid w:val="0024324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1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u@rada.cv.ua" TargetMode="External"/><Relationship Id="rId13" Type="http://schemas.openxmlformats.org/officeDocument/2006/relationships/chart" Target="charts/chart1.xm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hart" Target="charts/chart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chart" Target="charts/chart3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5"/>
      <c:rotY val="2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638573743922204"/>
          <c:y val="0.19856459330143542"/>
          <c:w val="0.66288492706645052"/>
          <c:h val="0.5406698564593301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3135">
              <a:solidFill>
                <a:srgbClr val="000000"/>
              </a:solidFill>
              <a:prstDash val="solid"/>
            </a:ln>
          </c:spPr>
          <c:explosion val="15"/>
          <c:dPt>
            <c:idx val="0"/>
            <c:bubble3D val="0"/>
            <c:spPr>
              <a:solidFill>
                <a:srgbClr val="FF99CC"/>
              </a:solidFill>
              <a:ln w="1313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0-C0AF-4BB2-9C18-A78AB073EACA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313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C0AF-4BB2-9C18-A78AB073EACA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C0AF-4BB2-9C18-A78AB073EACA}"/>
              </c:ext>
            </c:extLst>
          </c:dPt>
          <c:dPt>
            <c:idx val="3"/>
            <c:bubble3D val="0"/>
            <c:spPr>
              <a:solidFill>
                <a:srgbClr val="99CC00"/>
              </a:solidFill>
              <a:ln w="1313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C0AF-4BB2-9C18-A78AB073EACA}"/>
              </c:ext>
            </c:extLst>
          </c:dPt>
          <c:dPt>
            <c:idx val="4"/>
            <c:bubble3D val="0"/>
            <c:spPr>
              <a:solidFill>
                <a:srgbClr val="33CCCC"/>
              </a:solidFill>
              <a:ln w="1313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C0AF-4BB2-9C18-A78AB073EACA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313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C0AF-4BB2-9C18-A78AB073EACA}"/>
              </c:ext>
            </c:extLst>
          </c:dPt>
          <c:dPt>
            <c:idx val="6"/>
            <c:bubble3D val="0"/>
            <c:spPr>
              <a:solidFill>
                <a:srgbClr val="0066CC"/>
              </a:solidFill>
              <a:ln w="1313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C0AF-4BB2-9C18-A78AB073EACA}"/>
              </c:ext>
            </c:extLst>
          </c:dPt>
          <c:dLbls>
            <c:dLbl>
              <c:idx val="0"/>
              <c:layout>
                <c:manualLayout>
                  <c:xMode val="edge"/>
                  <c:yMode val="edge"/>
                  <c:x val="0.81037277147487841"/>
                  <c:y val="0.59569377990430628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Заробітна плата з нарахуваннями
45,3%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0AF-4BB2-9C18-A78AB073EACA}"/>
                </c:ext>
              </c:extLst>
            </c:dLbl>
            <c:dLbl>
              <c:idx val="1"/>
              <c:layout>
                <c:manualLayout>
                  <c:xMode val="edge"/>
                  <c:yMode val="edge"/>
                  <c:x val="0.57050243111831445"/>
                  <c:y val="0.80382775119617222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Медикаменти
0,6%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0AF-4BB2-9C18-A78AB073EACA}"/>
                </c:ext>
              </c:extLst>
            </c:dLbl>
            <c:dLbl>
              <c:idx val="2"/>
              <c:layout>
                <c:manualLayout>
                  <c:xMode val="edge"/>
                  <c:yMode val="edge"/>
                  <c:x val="0.3565640194489465"/>
                  <c:y val="0.79904306220095689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Продукти харчування
2,2%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0AF-4BB2-9C18-A78AB073EACA}"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14262560777957861"/>
                  <c:y val="0.70095693779904311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Комунальні послуги та енергоносії
3,8%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0AF-4BB2-9C18-A78AB073EACA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5.834683954619125E-2"/>
                  <c:y val="0.13636363636363635"/>
                </c:manualLayout>
              </c:layout>
              <c:tx>
                <c:rich>
                  <a:bodyPr/>
                  <a:lstStyle/>
                  <a:p>
                    <a:pPr>
                      <a:defRPr sz="1345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Соціальне забезпечення
37,8%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0AF-4BB2-9C18-A78AB073EACA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29011345218800649"/>
                  <c:y val="4.784688995215311E-2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Інші видатки
4,9%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0AF-4BB2-9C18-A78AB073EACA}"/>
                </c:ext>
              </c:extLst>
            </c:dLbl>
            <c:dLbl>
              <c:idx val="6"/>
              <c:layout>
                <c:manualLayout>
                  <c:xMode val="edge"/>
                  <c:yMode val="edge"/>
                  <c:x val="0.65316045380875198"/>
                  <c:y val="1.4354066985645933E-2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Поточні трансферти підприємствам
5,4%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0AF-4BB2-9C18-A78AB073EACA}"/>
                </c:ext>
              </c:extLst>
            </c:dLbl>
            <c:dLbl>
              <c:idx val="7"/>
              <c:layout>
                <c:manualLayout>
                  <c:xMode val="edge"/>
                  <c:yMode val="edge"/>
                  <c:x val="0.60777957860615883"/>
                  <c:y val="3.5885167464114832E-2"/>
                </c:manualLayout>
              </c:layout>
              <c:tx>
                <c:rich>
                  <a:bodyPr/>
                  <a:lstStyle/>
                  <a:p>
                    <a:pPr>
                      <a:defRPr sz="1345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Інші
6,2%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0AF-4BB2-9C18-A78AB073EACA}"/>
                </c:ext>
              </c:extLst>
            </c:dLbl>
            <c:dLbl>
              <c:idx val="8"/>
              <c:layout>
                <c:manualLayout>
                  <c:xMode val="edge"/>
                  <c:yMode val="edge"/>
                  <c:x val="0.61750405186385737"/>
                  <c:y val="4.3062200956937802E-2"/>
                </c:manualLayout>
              </c:layout>
              <c:numFmt formatCode="0%" sourceLinked="0"/>
              <c:spPr>
                <a:noFill/>
                <a:ln w="26270">
                  <a:noFill/>
                </a:ln>
              </c:spPr>
              <c:txPr>
                <a:bodyPr/>
                <a:lstStyle/>
                <a:p>
                  <a:pPr>
                    <a:defRPr sz="1345" b="0" i="1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0AF-4BB2-9C18-A78AB073EACA}"/>
                </c:ext>
              </c:extLst>
            </c:dLbl>
            <c:dLbl>
              <c:idx val="9"/>
              <c:layout>
                <c:manualLayout>
                  <c:xMode val="edge"/>
                  <c:yMode val="edge"/>
                  <c:x val="0.68881685575364671"/>
                  <c:y val="8.6124401913875603E-2"/>
                </c:manualLayout>
              </c:layout>
              <c:tx>
                <c:rich>
                  <a:bodyPr/>
                  <a:lstStyle/>
                  <a:p>
                    <a:pPr>
                      <a:defRPr sz="1345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Інші
0,1%</a:t>
                    </a:r>
                  </a:p>
                </c:rich>
              </c:tx>
              <c:numFmt formatCode="0%" sourceLinked="0"/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0AF-4BB2-9C18-A78AB073EACA}"/>
                </c:ext>
              </c:extLst>
            </c:dLbl>
            <c:numFmt formatCode="0%" sourceLinked="0"/>
            <c:spPr>
              <a:noFill/>
              <a:ln w="26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41" b="0" i="1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Sheet1!$B$1:$H$1</c:f>
              <c:strCache>
                <c:ptCount val="7"/>
                <c:pt idx="0">
                  <c:v>Заробітна плата з нарахуваннями</c:v>
                </c:pt>
                <c:pt idx="1">
                  <c:v>Медикаменти</c:v>
                </c:pt>
                <c:pt idx="2">
                  <c:v>Продукти харчування</c:v>
                </c:pt>
                <c:pt idx="3">
                  <c:v>Комунальні послуги та енергоносії</c:v>
                </c:pt>
                <c:pt idx="4">
                  <c:v>Соціальне забезпечення</c:v>
                </c:pt>
                <c:pt idx="5">
                  <c:v>Поточні трансферти підприємствам</c:v>
                </c:pt>
                <c:pt idx="6">
                  <c:v>Інші</c:v>
                </c:pt>
              </c:strCache>
            </c:strRef>
          </c:cat>
          <c:val>
            <c:numRef>
              <c:f>Sheet1!$B$2:$H$2</c:f>
              <c:numCache>
                <c:formatCode>\О\с\н\о\в\н\о\й</c:formatCode>
                <c:ptCount val="7"/>
                <c:pt idx="0">
                  <c:v>927769.4</c:v>
                </c:pt>
                <c:pt idx="1">
                  <c:v>11996.5</c:v>
                </c:pt>
                <c:pt idx="2">
                  <c:v>44007.6</c:v>
                </c:pt>
                <c:pt idx="3">
                  <c:v>78480.800000000003</c:v>
                </c:pt>
                <c:pt idx="4">
                  <c:v>773532</c:v>
                </c:pt>
                <c:pt idx="5">
                  <c:v>109970.4</c:v>
                </c:pt>
                <c:pt idx="6">
                  <c:v>101083.5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C0AF-4BB2-9C18-A78AB073EACA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6270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345" b="0" i="1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2145328719723184"/>
          <c:y val="0.32085561497326204"/>
          <c:w val="0.61072664359861595"/>
          <c:h val="0.5187165775401069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3653">
              <a:solidFill>
                <a:srgbClr val="000000"/>
              </a:solidFill>
              <a:prstDash val="solid"/>
            </a:ln>
          </c:spPr>
          <c:explosion val="10"/>
          <c:dPt>
            <c:idx val="0"/>
            <c:bubble3D val="0"/>
            <c:spPr>
              <a:solidFill>
                <a:srgbClr val="FF8080"/>
              </a:solidFill>
              <a:ln w="1365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0-17EE-405B-8B1E-9639CA88BB9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365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17EE-405B-8B1E-9639CA88BB92}"/>
              </c:ext>
            </c:extLst>
          </c:dPt>
          <c:dPt>
            <c:idx val="2"/>
            <c:bubble3D val="0"/>
            <c:spPr>
              <a:solidFill>
                <a:srgbClr val="339966"/>
              </a:solidFill>
              <a:ln w="1365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17EE-405B-8B1E-9639CA88BB9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365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17EE-405B-8B1E-9639CA88BB92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365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17EE-405B-8B1E-9639CA88BB92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365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17EE-405B-8B1E-9639CA88BB92}"/>
              </c:ext>
            </c:extLst>
          </c:dPt>
          <c:dPt>
            <c:idx val="6"/>
            <c:bubble3D val="0"/>
            <c:spPr>
              <a:solidFill>
                <a:srgbClr val="0066CC"/>
              </a:solidFill>
              <a:ln w="1365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17EE-405B-8B1E-9639CA88BB92}"/>
              </c:ext>
            </c:extLst>
          </c:dPt>
          <c:dLbls>
            <c:dLbl>
              <c:idx val="0"/>
              <c:layout>
                <c:manualLayout>
                  <c:xMode val="edge"/>
                  <c:yMode val="edge"/>
                  <c:x val="0.83391003460207613"/>
                  <c:y val="0.30748663101604279"/>
                </c:manualLayout>
              </c:layout>
              <c:numFmt formatCode="\О\с\н\о\в\н\о\й" sourceLinked="0"/>
              <c:spPr>
                <a:noFill/>
                <a:ln w="27305">
                  <a:noFill/>
                </a:ln>
              </c:spPr>
              <c:txPr>
                <a:bodyPr/>
                <a:lstStyle/>
                <a:p>
                  <a:pPr>
                    <a:defRPr sz="1317" b="0" i="1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7EE-405B-8B1E-9639CA88BB92}"/>
                </c:ext>
              </c:extLst>
            </c:dLbl>
            <c:dLbl>
              <c:idx val="1"/>
              <c:layout>
                <c:manualLayout>
                  <c:xMode val="edge"/>
                  <c:yMode val="edge"/>
                  <c:x val="0.80795847750865057"/>
                  <c:y val="0.77540106951871657"/>
                </c:manualLayout>
              </c:layout>
              <c:numFmt formatCode="\О\с\н\о\в\н\о\й" sourceLinked="0"/>
              <c:spPr>
                <a:noFill/>
                <a:ln w="27305">
                  <a:noFill/>
                </a:ln>
              </c:spPr>
              <c:txPr>
                <a:bodyPr/>
                <a:lstStyle/>
                <a:p>
                  <a:pPr>
                    <a:defRPr sz="1317" b="0" i="1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7EE-405B-8B1E-9639CA88BB92}"/>
                </c:ext>
              </c:extLst>
            </c:dLbl>
            <c:dLbl>
              <c:idx val="2"/>
              <c:layout>
                <c:manualLayout>
                  <c:xMode val="edge"/>
                  <c:yMode val="edge"/>
                  <c:x val="9.1695501730103809E-2"/>
                  <c:y val="0.71390374331550799"/>
                </c:manualLayout>
              </c:layout>
              <c:tx>
                <c:rich>
                  <a:bodyPr/>
                  <a:lstStyle/>
                  <a:p>
                    <a:pPr>
                      <a:defRPr sz="1317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Соціальний захист населення
36,7%</a:t>
                    </a:r>
                  </a:p>
                </c:rich>
              </c:tx>
              <c:spPr>
                <a:noFill/>
                <a:ln w="27305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7EE-405B-8B1E-9639CA88BB92}"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9.1695501730103809E-2"/>
                  <c:y val="0.39037433155080214"/>
                </c:manualLayout>
              </c:layout>
              <c:tx>
                <c:rich>
                  <a:bodyPr/>
                  <a:lstStyle/>
                  <a:p>
                    <a:pPr>
                      <a:defRPr sz="1317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ЖКГ
4,6%</a:t>
                    </a:r>
                  </a:p>
                </c:rich>
              </c:tx>
              <c:spPr>
                <a:noFill/>
                <a:ln w="27305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7EE-405B-8B1E-9639CA88BB92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.13148788927335639"/>
                  <c:y val="0.22192513368983957"/>
                </c:manualLayout>
              </c:layout>
              <c:tx>
                <c:rich>
                  <a:bodyPr/>
                  <a:lstStyle/>
                  <a:p>
                    <a:pPr>
                      <a:defRPr sz="1317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Інші видатки
6,2%</a:t>
                    </a:r>
                  </a:p>
                </c:rich>
              </c:tx>
              <c:spPr>
                <a:noFill/>
                <a:ln w="27305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7EE-405B-8B1E-9639CA88BB92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31141868512110726"/>
                  <c:y val="8.0213903743315516E-3"/>
                </c:manualLayout>
              </c:layout>
              <c:tx>
                <c:rich>
                  <a:bodyPr/>
                  <a:lstStyle/>
                  <a:p>
                    <a:pPr>
                      <a:defRPr sz="1317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Культура та фізичний розвиток
2,8%</a:t>
                    </a:r>
                  </a:p>
                </c:rich>
              </c:tx>
              <c:spPr>
                <a:noFill/>
                <a:ln w="27305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7EE-405B-8B1E-9639CA88BB92}"/>
                </c:ext>
              </c:extLst>
            </c:dLbl>
            <c:dLbl>
              <c:idx val="6"/>
              <c:layout>
                <c:manualLayout>
                  <c:xMode val="edge"/>
                  <c:yMode val="edge"/>
                  <c:x val="0.56228373702422141"/>
                  <c:y val="3.2085561497326207E-2"/>
                </c:manualLayout>
              </c:layout>
              <c:tx>
                <c:rich>
                  <a:bodyPr/>
                  <a:lstStyle/>
                  <a:p>
                    <a:pPr>
                      <a:defRPr sz="1317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Транспорт, дорожне господарство
2,9%</a:t>
                    </a:r>
                  </a:p>
                </c:rich>
              </c:tx>
              <c:spPr>
                <a:noFill/>
                <a:ln w="27305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7EE-405B-8B1E-9639CA88BB92}"/>
                </c:ext>
              </c:extLst>
            </c:dLbl>
            <c:dLbl>
              <c:idx val="7"/>
              <c:layout>
                <c:manualLayout>
                  <c:xMode val="edge"/>
                  <c:yMode val="edge"/>
                  <c:x val="0.69550173010380623"/>
                  <c:y val="3.2085561497326207E-2"/>
                </c:manualLayout>
              </c:layout>
              <c:tx>
                <c:rich>
                  <a:bodyPr/>
                  <a:lstStyle/>
                  <a:p>
                    <a:pPr>
                      <a:defRPr sz="1075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Транспорт, 
дорожнє господарство
3,2%</a:t>
                    </a:r>
                  </a:p>
                </c:rich>
              </c:tx>
              <c:spPr>
                <a:noFill/>
                <a:ln w="27305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7EE-405B-8B1E-9639CA88BB92}"/>
                </c:ext>
              </c:extLst>
            </c:dLbl>
            <c:dLbl>
              <c:idx val="8"/>
              <c:layout>
                <c:manualLayout>
                  <c:xMode val="edge"/>
                  <c:yMode val="edge"/>
                  <c:x val="0.56055363321799312"/>
                  <c:y val="2.6737967914438502E-2"/>
                </c:manualLayout>
              </c:layout>
              <c:tx>
                <c:rich>
                  <a:bodyPr/>
                  <a:lstStyle/>
                  <a:p>
                    <a:pPr>
                      <a:defRPr sz="860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Інші видатки
1,7%</a:t>
                    </a:r>
                  </a:p>
                </c:rich>
              </c:tx>
              <c:spPr>
                <a:noFill/>
                <a:ln w="27305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7EE-405B-8B1E-9639CA88BB92}"/>
                </c:ext>
              </c:extLst>
            </c:dLbl>
            <c:dLbl>
              <c:idx val="9"/>
              <c:layout>
                <c:manualLayout>
                  <c:xMode val="edge"/>
                  <c:yMode val="edge"/>
                  <c:x val="0.49480968858131485"/>
                  <c:y val="3.7433155080213901E-2"/>
                </c:manualLayout>
              </c:layout>
              <c:numFmt formatCode="\О\с\н\о\в\н\о\й" sourceLinked="0"/>
              <c:spPr>
                <a:noFill/>
                <a:ln w="27305">
                  <a:noFill/>
                </a:ln>
              </c:spPr>
              <c:txPr>
                <a:bodyPr/>
                <a:lstStyle/>
                <a:p>
                  <a:pPr>
                    <a:defRPr sz="860" b="0" i="1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7EE-405B-8B1E-9639CA88BB92}"/>
                </c:ext>
              </c:extLst>
            </c:dLbl>
            <c:numFmt formatCode="\О\с\н\о\в\н\о\й" sourceLinked="0"/>
            <c:spPr>
              <a:noFill/>
              <a:ln w="2730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317" b="0" i="1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Sheet1!$B$1:$H$1</c:f>
              <c:strCache>
                <c:ptCount val="7"/>
                <c:pt idx="0">
                  <c:v>Освіта</c:v>
                </c:pt>
                <c:pt idx="1">
                  <c:v>Охорона здоров'я</c:v>
                </c:pt>
                <c:pt idx="2">
                  <c:v>Соціальний захист населення</c:v>
                </c:pt>
                <c:pt idx="3">
                  <c:v>ЖКГ</c:v>
                </c:pt>
                <c:pt idx="4">
                  <c:v>Інші видатки</c:v>
                </c:pt>
                <c:pt idx="5">
                  <c:v>Культура та фізичний розвиток</c:v>
                </c:pt>
                <c:pt idx="6">
                  <c:v>Транспорт та дорожнє господарство</c:v>
                </c:pt>
              </c:strCache>
            </c:strRef>
          </c:cat>
          <c:val>
            <c:numRef>
              <c:f>Sheet1!$B$2:$H$2</c:f>
              <c:numCache>
                <c:formatCode>\О\с\н\о\в\н\о\й</c:formatCode>
                <c:ptCount val="7"/>
                <c:pt idx="0">
                  <c:v>679769.5</c:v>
                </c:pt>
                <c:pt idx="1">
                  <c:v>278569.3</c:v>
                </c:pt>
                <c:pt idx="2">
                  <c:v>751728.8</c:v>
                </c:pt>
                <c:pt idx="3">
                  <c:v>93352.1</c:v>
                </c:pt>
                <c:pt idx="4">
                  <c:v>126912</c:v>
                </c:pt>
                <c:pt idx="5">
                  <c:v>58192.800000000003</c:v>
                </c:pt>
                <c:pt idx="6">
                  <c:v>58315.5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7EE-405B-8B1E-9639CA88BB92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730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77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8"/>
      <c:hPercent val="100"/>
      <c:rotY val="12"/>
      <c:depthPercent val="100"/>
      <c:rAngAx val="0"/>
      <c:perspective val="0"/>
    </c:view3D>
    <c:floor>
      <c:thickness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25400">
          <a:noFill/>
        </a:ln>
      </c:spPr>
    </c:sideWall>
    <c:backWall>
      <c:thickness val="0"/>
      <c:spPr>
        <a:solidFill>
          <a:srgbClr val="FFFFFF"/>
        </a:solidFill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6.7103109656301146E-2"/>
          <c:y val="1.8691588785046728E-2"/>
          <c:w val="0.93289689034369883"/>
          <c:h val="0.82943925233644855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2015 рік</c:v>
                </c:pt>
              </c:strCache>
            </c:strRef>
          </c:tx>
          <c:spPr>
            <a:solidFill>
              <a:srgbClr val="00FFFF"/>
            </a:solidFill>
            <a:ln w="1333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20949263502454993"/>
                  <c:y val="0.63317757009345799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E57-4FA7-9BF1-C1BEC86D4AAD}"/>
                </c:ext>
              </c:extLst>
            </c:dLbl>
            <c:dLbl>
              <c:idx val="1"/>
              <c:layout>
                <c:manualLayout>
                  <c:xMode val="edge"/>
                  <c:yMode val="edge"/>
                  <c:x val="0.36988543371522092"/>
                  <c:y val="0.69392523364485981"/>
                </c:manualLayout>
              </c:layout>
              <c:tx>
                <c:rich>
                  <a:bodyPr/>
                  <a:lstStyle/>
                  <a:p>
                    <a:pPr>
                      <a:defRPr sz="1102" b="0" i="1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/>
                      <a:t>185,9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E57-4FA7-9BF1-C1BEC86D4AAD}"/>
                </c:ext>
              </c:extLst>
            </c:dLbl>
            <c:dLbl>
              <c:idx val="2"/>
              <c:layout>
                <c:manualLayout>
                  <c:xMode val="edge"/>
                  <c:yMode val="edge"/>
                  <c:x val="0.53191489361702127"/>
                  <c:y val="0.65186915887850472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E57-4FA7-9BF1-C1BEC86D4AAD}"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70049099836333883"/>
                  <c:y val="0.78504672897196259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E57-4FA7-9BF1-C1BEC86D4AAD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.53846153846153844"/>
                  <c:y val="0.89485981308411211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89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E57-4FA7-9BF1-C1BEC86D4AAD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70867430441898527"/>
                  <c:y val="0.61682242990654201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89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E57-4FA7-9BF1-C1BEC86D4AAD}"/>
                </c:ext>
              </c:extLst>
            </c:dLbl>
            <c:spPr>
              <a:noFill/>
              <a:ln w="266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2" b="0" i="1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Освіта</c:v>
                </c:pt>
                <c:pt idx="1">
                  <c:v>Охорона здоров'я</c:v>
                </c:pt>
                <c:pt idx="2">
                  <c:v>Соціальний захист населення</c:v>
                </c:pt>
                <c:pt idx="3">
                  <c:v>ЖКГ</c:v>
                </c:pt>
              </c:strCache>
            </c:strRef>
          </c:cat>
          <c:val>
            <c:numRef>
              <c:f>Sheet1!$B$2:$E$2</c:f>
              <c:numCache>
                <c:formatCode>\О\с\н\о\в\н\о\й</c:formatCode>
                <c:ptCount val="4"/>
                <c:pt idx="0">
                  <c:v>350.8</c:v>
                </c:pt>
                <c:pt idx="1">
                  <c:v>185.9</c:v>
                </c:pt>
                <c:pt idx="2">
                  <c:v>324.2</c:v>
                </c:pt>
                <c:pt idx="3">
                  <c:v>59.4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E57-4FA7-9BF1-C1BEC86D4AAD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2016 рік</c:v>
                </c:pt>
              </c:strCache>
            </c:strRef>
          </c:tx>
          <c:spPr>
            <a:solidFill>
              <a:srgbClr val="FFFF99"/>
            </a:solidFill>
            <a:ln w="1333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24222585924713586"/>
                  <c:y val="0.40186915887850466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E57-4FA7-9BF1-C1BEC86D4AAD}"/>
                </c:ext>
              </c:extLst>
            </c:dLbl>
            <c:dLbl>
              <c:idx val="1"/>
              <c:layout>
                <c:manualLayout>
                  <c:xMode val="edge"/>
                  <c:yMode val="edge"/>
                  <c:x val="0.37479541734860883"/>
                  <c:y val="0.54205607476635509"/>
                </c:manualLayout>
              </c:layout>
              <c:tx>
                <c:rich>
                  <a:bodyPr/>
                  <a:lstStyle/>
                  <a:p>
                    <a:pPr>
                      <a:defRPr sz="1102" b="0" i="1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/>
                      <a:t>198,0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E57-4FA7-9BF1-C1BEC86D4AAD}"/>
                </c:ext>
              </c:extLst>
            </c:dLbl>
            <c:dLbl>
              <c:idx val="2"/>
              <c:layout>
                <c:manualLayout>
                  <c:xMode val="edge"/>
                  <c:yMode val="edge"/>
                  <c:x val="0.56464811783960722"/>
                  <c:y val="0.43224299065420563"/>
                </c:manualLayout>
              </c:layout>
              <c:tx>
                <c:rich>
                  <a:bodyPr/>
                  <a:lstStyle/>
                  <a:p>
                    <a:pPr>
                      <a:defRPr sz="1102" b="0" i="1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/>
                      <a:t>502,0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E57-4FA7-9BF1-C1BEC86D4AAD}"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70540098199672663"/>
                  <c:y val="0.66121495327102808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E57-4FA7-9BF1-C1BEC86D4AAD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"/>
                  <c:y val="0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89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E57-4FA7-9BF1-C1BEC86D4AAD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72831423895253677"/>
                  <c:y val="0.55140186915887845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89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E57-4FA7-9BF1-C1BEC86D4AAD}"/>
                </c:ext>
              </c:extLst>
            </c:dLbl>
            <c:spPr>
              <a:noFill/>
              <a:ln w="266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2" b="0" i="1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Освіта</c:v>
                </c:pt>
                <c:pt idx="1">
                  <c:v>Охорона здоров'я</c:v>
                </c:pt>
                <c:pt idx="2">
                  <c:v>Соціальний захист населення</c:v>
                </c:pt>
                <c:pt idx="3">
                  <c:v>ЖКГ</c:v>
                </c:pt>
              </c:strCache>
            </c:strRef>
          </c:cat>
          <c:val>
            <c:numRef>
              <c:f>Sheet1!$B$3:$E$3</c:f>
              <c:numCache>
                <c:formatCode>\О\с\н\о\в\н\о\й</c:formatCode>
                <c:ptCount val="4"/>
                <c:pt idx="0">
                  <c:v>478.9</c:v>
                </c:pt>
                <c:pt idx="1">
                  <c:v>198</c:v>
                </c:pt>
                <c:pt idx="2">
                  <c:v>502</c:v>
                </c:pt>
                <c:pt idx="3">
                  <c:v>84.7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BE57-4FA7-9BF1-C1BEC86D4AAD}"/>
            </c:ext>
          </c:extLst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2017 рік</c:v>
                </c:pt>
              </c:strCache>
            </c:strRef>
          </c:tx>
          <c:spPr>
            <a:solidFill>
              <a:srgbClr val="FF99CC"/>
            </a:solidFill>
            <a:ln w="1333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27823240589198034"/>
                  <c:y val="0.23831775700934579"/>
                </c:manualLayout>
              </c:layout>
              <c:tx>
                <c:rich>
                  <a:bodyPr/>
                  <a:lstStyle/>
                  <a:p>
                    <a:pPr>
                      <a:defRPr sz="1102" b="0" i="1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679,8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BE57-4FA7-9BF1-C1BEC86D4AAD}"/>
                </c:ext>
              </c:extLst>
            </c:dLbl>
            <c:dLbl>
              <c:idx val="1"/>
              <c:layout>
                <c:manualLayout>
                  <c:xMode val="edge"/>
                  <c:yMode val="edge"/>
                  <c:x val="0.46153846153846156"/>
                  <c:y val="0.42289719626168226"/>
                </c:manualLayout>
              </c:layout>
              <c:tx>
                <c:rich>
                  <a:bodyPr/>
                  <a:lstStyle/>
                  <a:p>
                    <a:pPr>
                      <a:defRPr sz="1102" b="0" i="1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278,6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BE57-4FA7-9BF1-C1BEC86D4AAD}"/>
                </c:ext>
              </c:extLst>
            </c:dLbl>
            <c:dLbl>
              <c:idx val="2"/>
              <c:layout>
                <c:manualLayout>
                  <c:xMode val="edge"/>
                  <c:yMode val="edge"/>
                  <c:x val="0.60065466448445171"/>
                  <c:y val="0.20093457943925233"/>
                </c:manualLayout>
              </c:layout>
              <c:tx>
                <c:rich>
                  <a:bodyPr/>
                  <a:lstStyle/>
                  <a:p>
                    <a:pPr>
                      <a:defRPr sz="1102" b="0" i="1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751,7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BE57-4FA7-9BF1-C1BEC86D4AAD}"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78887070376432078"/>
                  <c:y val="0.61448598130841126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BE57-4FA7-9BF1-C1BEC86D4AAD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.99672667757774136"/>
                  <c:y val="0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892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BE57-4FA7-9BF1-C1BEC86D4AAD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7725040916530278"/>
                  <c:y val="0.53738317757009346"/>
                </c:manualLayout>
              </c:layout>
              <c:tx>
                <c:rich>
                  <a:bodyPr/>
                  <a:lstStyle/>
                  <a:p>
                    <a:pPr>
                      <a:defRPr sz="892" b="0" i="1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17,0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BE57-4FA7-9BF1-C1BEC86D4AAD}"/>
                </c:ext>
              </c:extLst>
            </c:dLbl>
            <c:spPr>
              <a:noFill/>
              <a:ln w="266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2" b="0" i="1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Освіта</c:v>
                </c:pt>
                <c:pt idx="1">
                  <c:v>Охорона здоров'я</c:v>
                </c:pt>
                <c:pt idx="2">
                  <c:v>Соціальний захист населення</c:v>
                </c:pt>
                <c:pt idx="3">
                  <c:v>ЖКГ</c:v>
                </c:pt>
              </c:strCache>
            </c:strRef>
          </c:cat>
          <c:val>
            <c:numRef>
              <c:f>Sheet1!$B$4:$E$4</c:f>
              <c:numCache>
                <c:formatCode>\О\с\н\о\в\н\о\й</c:formatCode>
                <c:ptCount val="4"/>
                <c:pt idx="0">
                  <c:v>680.4</c:v>
                </c:pt>
                <c:pt idx="1">
                  <c:v>278.60000000000002</c:v>
                </c:pt>
                <c:pt idx="2">
                  <c:v>751.1</c:v>
                </c:pt>
                <c:pt idx="3">
                  <c:v>93.4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BE57-4FA7-9BF1-C1BEC86D4AA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161311840"/>
        <c:axId val="1"/>
        <c:axId val="2"/>
      </c:bar3DChart>
      <c:catAx>
        <c:axId val="161311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33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1">
              <a:defRPr sz="1050" b="0" i="1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1"/>
      </c:catAx>
      <c:valAx>
        <c:axId val="1"/>
        <c:scaling>
          <c:orientation val="minMax"/>
        </c:scaling>
        <c:delete val="0"/>
        <c:axPos val="l"/>
        <c:majorGridlines>
          <c:spPr>
            <a:ln w="13330">
              <a:solidFill>
                <a:srgbClr val="FFFFFF"/>
              </a:solidFill>
              <a:prstDash val="solid"/>
            </a:ln>
          </c:spPr>
        </c:majorGridlines>
        <c:numFmt formatCode="\О\с\н\о\в\н\о\й" sourceLinked="0"/>
        <c:majorTickMark val="out"/>
        <c:minorTickMark val="none"/>
        <c:tickLblPos val="nextTo"/>
        <c:spPr>
          <a:ln w="333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50" b="0" i="1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1311840"/>
        <c:crosses val="autoZero"/>
        <c:crossBetween val="between"/>
        <c:minorUnit val="10"/>
      </c:valAx>
      <c:serAx>
        <c:axId val="2"/>
        <c:scaling>
          <c:orientation val="minMax"/>
        </c:scaling>
        <c:delete val="1"/>
        <c:axPos val="b"/>
        <c:majorTickMark val="out"/>
        <c:minorTickMark val="none"/>
        <c:tickLblPos val="nextTo"/>
        <c:crossAx val="1"/>
        <c:crosses val="autoZero"/>
      </c:serAx>
      <c:spPr>
        <a:noFill/>
        <a:ln w="26660">
          <a:noFill/>
        </a:ln>
      </c:spPr>
    </c:plotArea>
    <c:legend>
      <c:legendPos val="r"/>
      <c:layout>
        <c:manualLayout>
          <c:xMode val="edge"/>
          <c:yMode val="edge"/>
          <c:x val="0.77905073649754497"/>
          <c:y val="0.20560747663551401"/>
          <c:w val="0.13093289689034371"/>
          <c:h val="0.16355140186915887"/>
        </c:manualLayout>
      </c:layout>
      <c:overlay val="0"/>
      <c:spPr>
        <a:solidFill>
          <a:srgbClr val="FFFFFF"/>
        </a:solidFill>
        <a:ln w="3333">
          <a:solidFill>
            <a:srgbClr val="000000"/>
          </a:solidFill>
          <a:prstDash val="solid"/>
        </a:ln>
      </c:spPr>
      <c:txPr>
        <a:bodyPr/>
        <a:lstStyle/>
        <a:p>
          <a:pPr>
            <a:defRPr sz="1086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3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27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Рис. 7. Динаміка видатків з бюджету розвитку 
м. Чернівців у 2013-2016
 роках (млн.грн.)</a:t>
            </a:r>
          </a:p>
        </c:rich>
      </c:tx>
      <c:layout>
        <c:manualLayout>
          <c:xMode val="edge"/>
          <c:yMode val="edge"/>
          <c:x val="0.22022838499184338"/>
          <c:y val="1.4962593516209476E-2"/>
        </c:manualLayout>
      </c:layout>
      <c:overlay val="0"/>
      <c:spPr>
        <a:noFill/>
        <a:ln w="25441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6.5252854812398037E-2"/>
          <c:y val="0.15461346633416459"/>
          <c:w val="0.92006525285481244"/>
          <c:h val="0.69326683291770574"/>
        </c:manualLayout>
      </c:layout>
      <c:lineChart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38161">
              <a:solidFill>
                <a:srgbClr val="000080"/>
              </a:solidFill>
              <a:prstDash val="solid"/>
            </a:ln>
          </c:spPr>
          <c:marker>
            <c:symbol val="circle"/>
            <c:size val="9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Mode val="edge"/>
                  <c:yMode val="edge"/>
                  <c:x val="0.11745513866231648"/>
                  <c:y val="0.73316708229426431"/>
                </c:manualLayout>
              </c:layout>
              <c:spPr>
                <a:noFill/>
                <a:ln w="25441">
                  <a:noFill/>
                </a:ln>
              </c:spPr>
              <c:txPr>
                <a:bodyPr/>
                <a:lstStyle/>
                <a:p>
                  <a:pPr>
                    <a:defRPr sz="977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09F-41C4-9A92-6C1027B372A8}"/>
                </c:ext>
              </c:extLst>
            </c:dLbl>
            <c:dLbl>
              <c:idx val="1"/>
              <c:layout>
                <c:manualLayout>
                  <c:xMode val="edge"/>
                  <c:yMode val="edge"/>
                  <c:x val="0.37520391517128876"/>
                  <c:y val="0.44887780548628431"/>
                </c:manualLayout>
              </c:layout>
              <c:spPr>
                <a:noFill/>
                <a:ln w="25441">
                  <a:noFill/>
                </a:ln>
              </c:spPr>
              <c:txPr>
                <a:bodyPr/>
                <a:lstStyle/>
                <a:p>
                  <a:pPr>
                    <a:defRPr sz="977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09F-41C4-9A92-6C1027B372A8}"/>
                </c:ext>
              </c:extLst>
            </c:dLbl>
            <c:dLbl>
              <c:idx val="2"/>
              <c:layout>
                <c:manualLayout>
                  <c:xMode val="edge"/>
                  <c:yMode val="edge"/>
                  <c:x val="0.63458401305057099"/>
                  <c:y val="0.1172069825436409"/>
                </c:manualLayout>
              </c:layout>
              <c:spPr>
                <a:noFill/>
                <a:ln w="25441">
                  <a:noFill/>
                </a:ln>
              </c:spPr>
              <c:txPr>
                <a:bodyPr/>
                <a:lstStyle/>
                <a:p>
                  <a:pPr>
                    <a:defRPr sz="977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09F-41C4-9A92-6C1027B372A8}"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86623164763458405"/>
                  <c:y val="0.14463840399002495"/>
                </c:manualLayout>
              </c:layout>
              <c:spPr>
                <a:noFill/>
                <a:ln w="25441">
                  <a:noFill/>
                </a:ln>
              </c:spPr>
              <c:txPr>
                <a:bodyPr/>
                <a:lstStyle/>
                <a:p>
                  <a:pPr>
                    <a:defRPr sz="977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09F-41C4-9A92-6C1027B372A8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.67210440456769982"/>
                  <c:y val="0.60349127182044893"/>
                </c:manualLayout>
              </c:layout>
              <c:spPr>
                <a:noFill/>
                <a:ln w="25441">
                  <a:noFill/>
                </a:ln>
              </c:spPr>
              <c:txPr>
                <a:bodyPr/>
                <a:lstStyle/>
                <a:p>
                  <a:pPr>
                    <a:defRPr sz="977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09F-41C4-9A92-6C1027B372A8}"/>
                </c:ext>
              </c:extLst>
            </c:dLbl>
            <c:spPr>
              <a:noFill/>
              <a:ln w="2544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77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\О\с\н\о\в\н\о\й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Sheet1!$B$2:$E$2</c:f>
              <c:numCache>
                <c:formatCode>#,#00</c:formatCode>
                <c:ptCount val="4"/>
                <c:pt idx="0">
                  <c:v>46.8</c:v>
                </c:pt>
                <c:pt idx="1">
                  <c:v>184.9</c:v>
                </c:pt>
                <c:pt idx="2">
                  <c:v>355</c:v>
                </c:pt>
                <c:pt idx="3">
                  <c:v>366.8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09F-41C4-9A92-6C1027B372A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5835576"/>
        <c:axId val="1"/>
      </c:lineChart>
      <c:catAx>
        <c:axId val="105835576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7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400"/>
          <c:min val="0"/>
        </c:scaling>
        <c:delete val="0"/>
        <c:axPos val="l"/>
        <c:majorGridlines>
          <c:spPr>
            <a:ln w="318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977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млн. грн.</a:t>
                </a:r>
              </a:p>
            </c:rich>
          </c:tx>
          <c:layout>
            <c:manualLayout>
              <c:xMode val="edge"/>
              <c:yMode val="edge"/>
              <c:x val="0"/>
              <c:y val="8.2294264339152115E-2"/>
            </c:manualLayout>
          </c:layout>
          <c:overlay val="0"/>
          <c:spPr>
            <a:noFill/>
            <a:ln w="25441">
              <a:noFill/>
            </a:ln>
          </c:spPr>
        </c:title>
        <c:numFmt formatCode="#,#00" sourceLinked="1"/>
        <c:majorTickMark val="out"/>
        <c:minorTickMark val="none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7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05835576"/>
        <c:crosses val="autoZero"/>
        <c:crossBetween val="between"/>
        <c:minorUnit val="10"/>
      </c:valAx>
      <c:spPr>
        <a:solidFill>
          <a:srgbClr val="FFFFFF"/>
        </a:solidFill>
        <a:ln w="12720">
          <a:solidFill>
            <a:srgbClr val="C0C0C0"/>
          </a:solidFill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77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Организация</Company>
  <LinksUpToDate>false</LinksUpToDate>
  <CharactersWithSpaces>7914</CharactersWithSpaces>
  <SharedDoc>false</SharedDoc>
  <HLinks>
    <vt:vector size="6" baseType="variant">
      <vt:variant>
        <vt:i4>4259873</vt:i4>
      </vt:variant>
      <vt:variant>
        <vt:i4>0</vt:i4>
      </vt:variant>
      <vt:variant>
        <vt:i4>0</vt:i4>
      </vt:variant>
      <vt:variant>
        <vt:i4>5</vt:i4>
      </vt:variant>
      <vt:variant>
        <vt:lpwstr>mailto:mfu@rada.cv.ua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Customer</dc:creator>
  <cp:keywords/>
  <dc:description/>
  <cp:lastModifiedBy>Kompvid2</cp:lastModifiedBy>
  <cp:revision>2</cp:revision>
  <cp:lastPrinted>2018-01-31T14:11:00Z</cp:lastPrinted>
  <dcterms:created xsi:type="dcterms:W3CDTF">2018-02-20T15:47:00Z</dcterms:created>
  <dcterms:modified xsi:type="dcterms:W3CDTF">2018-02-20T15:47:00Z</dcterms:modified>
</cp:coreProperties>
</file>