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C5A" w:rsidRDefault="00084C5A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ЗАТВЕРДЖЕНО</w:t>
      </w:r>
    </w:p>
    <w:p w:rsidR="00084C5A" w:rsidRDefault="00084C5A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наказ фінансового управління міської ради</w:t>
      </w:r>
    </w:p>
    <w:p w:rsidR="00084C5A" w:rsidRDefault="00084C5A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23.11.2015 року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77</w:t>
      </w:r>
    </w:p>
    <w:p w:rsidR="00084C5A" w:rsidRDefault="00084C5A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(із змінами згідно наказу фінансового управління</w:t>
      </w:r>
    </w:p>
    <w:p w:rsidR="00084C5A" w:rsidRDefault="00084C5A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від 21.11.2016 № 68)</w:t>
      </w:r>
    </w:p>
    <w:p w:rsidR="00084C5A" w:rsidRDefault="00084C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84C5A" w:rsidRDefault="00084C5A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Бюджетний запит на 2018 - 2020 роки індивідуальний, Форма 2018</w:t>
      </w:r>
      <w:r>
        <w:t>-2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11"/>
      </w:tblGrid>
      <w:tr w:rsidR="00084C5A">
        <w:trPr>
          <w:trHeight w:val="2586"/>
        </w:trPr>
        <w:tc>
          <w:tcPr>
            <w:tcW w:w="15111" w:type="dxa"/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Департамент економіки Чернівецької міської ради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(2) (7)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(найменування головного розпорядника коштів місцевого бюджету)                                  КВК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2. Департамент економіки Чернівецької міської ради                                                              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(0) (2) (7)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(найменування відповідального виконавця бюджетної програми)                                   КВК, знак відповідального виконавця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3. </w:t>
            </w:r>
            <w:r w:rsidR="003D76CF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>Інша економічна діяльність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   (2) (7) (1) (7) (6) (9) (0) 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(найменування бюджетної програми)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uk-UA" w:eastAsia="ru-RU"/>
              </w:rPr>
              <w:t xml:space="preserve">                                                                           КПКВК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 Мета бюджетної програми на 2018 – 2020 роки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4.1. Мета бюджетної програми, строки її реалізації</w:t>
            </w:r>
          </w:p>
          <w:p w:rsidR="00084C5A" w:rsidRDefault="00084C5A">
            <w:pPr>
              <w:spacing w:after="0" w:line="240" w:lineRule="auto"/>
            </w:pPr>
            <w:bookmarkStart w:id="0" w:name="_GoBack"/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>Реалізація державної політики у сфері управління комунальним майном та його приватизація у 2018-2020 р. Строк реалізації 2018-2020р.</w:t>
            </w:r>
          </w:p>
          <w:bookmarkEnd w:id="0"/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4.2. Підстави для реалізації бюджетної програми</w:t>
            </w:r>
          </w:p>
          <w:p w:rsidR="00084C5A" w:rsidRPr="00604F1D" w:rsidRDefault="00084C5A" w:rsidP="00604F1D">
            <w:pPr>
              <w:tabs>
                <w:tab w:val="left" w:pos="9356"/>
              </w:tabs>
              <w:ind w:right="-2"/>
              <w:rPr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Конституція України, Бюджетний кодекс України, Закон України «Про місцеве самоврядування в Україні», Закон України  «Про приватизацію державного майна», Закон України “Про приватизацію невеликих державних підприємств (малу приватизацію)”, наказ МФУ «Про затвердження Основних підходів до впровадження програмно – цільового методу складання та виконання місцевих бюджетів» із змінами від 02.12.2014р. №1194,</w:t>
            </w:r>
            <w:r w:rsidR="00604F1D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наказ МФУ від 20.09.2017р. №793 «</w:t>
            </w:r>
            <w:r w:rsidR="00604F1D" w:rsidRPr="00604F1D">
              <w:rPr>
                <w:rFonts w:ascii="Times New Roman" w:hAnsi="Times New Roman"/>
                <w:sz w:val="24"/>
                <w:szCs w:val="24"/>
                <w:lang w:val="uk-UA"/>
              </w:rPr>
              <w:t>Про затвердження складових</w:t>
            </w:r>
            <w:r w:rsidR="00604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</w:t>
            </w:r>
            <w:r w:rsidR="00604F1D" w:rsidRPr="00604F1D">
              <w:rPr>
                <w:rFonts w:ascii="Times New Roman" w:hAnsi="Times New Roman"/>
                <w:sz w:val="24"/>
                <w:szCs w:val="24"/>
                <w:lang w:val="uk-UA"/>
              </w:rPr>
              <w:t>рограмної класифікації видатків</w:t>
            </w:r>
            <w:r w:rsidR="00604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604F1D" w:rsidRPr="00604F1D">
              <w:rPr>
                <w:rFonts w:ascii="Times New Roman" w:hAnsi="Times New Roman"/>
                <w:sz w:val="24"/>
                <w:szCs w:val="24"/>
                <w:lang w:val="uk-UA"/>
              </w:rPr>
              <w:t>та кредитування місцевих бюджетів»</w:t>
            </w:r>
            <w:r w:rsidR="00604F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інші нормативно - правові документи,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наказ фінансового управління Чернівецької міської ради від 23.11.2015р.№77 «Про затвердження Інструкції з підготовки бюджетних запитів»(із змінами від 21.11.2016р. №68)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;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Положення про департамент від 25.09.2014р. №1358.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 Надходження для виконання бюджетної програми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5.1. Надходження для виконання бюджетної програми у 2016 - 2018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98"/>
        <w:gridCol w:w="976"/>
        <w:gridCol w:w="1883"/>
        <w:gridCol w:w="940"/>
        <w:gridCol w:w="1097"/>
        <w:gridCol w:w="1097"/>
        <w:gridCol w:w="786"/>
        <w:gridCol w:w="940"/>
        <w:gridCol w:w="1097"/>
        <w:gridCol w:w="1097"/>
        <w:gridCol w:w="786"/>
        <w:gridCol w:w="940"/>
        <w:gridCol w:w="1097"/>
        <w:gridCol w:w="1097"/>
        <w:gridCol w:w="789"/>
        <w:gridCol w:w="45"/>
      </w:tblGrid>
      <w:tr w:rsidR="00084C5A">
        <w:tc>
          <w:tcPr>
            <w:tcW w:w="10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</w:t>
            </w:r>
          </w:p>
        </w:tc>
        <w:tc>
          <w:tcPr>
            <w:tcW w:w="18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39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9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084C5A">
        <w:tc>
          <w:tcPr>
            <w:tcW w:w="10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8B1B38" w:rsidTr="00A91A85">
        <w:tc>
          <w:tcPr>
            <w:tcW w:w="1576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1B38" w:rsidRDefault="008B1B38" w:rsidP="00604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 w:rsidP="008B1B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</w:t>
            </w:r>
            <w:r w:rsidR="008B1B3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Власні надходження бюджетних установ</w:t>
            </w:r>
            <w:r>
              <w:rPr>
                <w:rFonts w:ascii="Times New Roman" w:eastAsia="Times New Roman" w:hAnsi="Times New Roman"/>
                <w:lang w:val="en-US" w:eastAsia="ru-RU"/>
              </w:rPr>
              <w:t>: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401000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Запозичення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початок періоду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кінець періоду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084C5A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5.2. Надходження для виконання бюджетної програми у 2019 - 2020роках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45"/>
      </w:tblGrid>
      <w:tr w:rsidR="00084C5A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084C5A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8B1B38" w:rsidTr="00A91A85">
        <w:tc>
          <w:tcPr>
            <w:tcW w:w="1576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1B38" w:rsidRDefault="008B1B38" w:rsidP="00604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 w:rsidP="008B1B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</w:t>
            </w:r>
            <w:r w:rsidR="008B1B3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401000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Запозичення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602400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 Видатки / надання кредитів за кодами економічної класифікації видатків / класифікації кредитування бюджету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6.1. Видатки за кодами економічної класифікації видатків бюджету у 2016 - 2018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01"/>
        <w:gridCol w:w="787"/>
        <w:gridCol w:w="2045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45"/>
      </w:tblGrid>
      <w:tr w:rsidR="00084C5A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</w:t>
            </w:r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084C5A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8B1B38" w:rsidTr="00A91A85">
        <w:tc>
          <w:tcPr>
            <w:tcW w:w="1576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1B38" w:rsidRDefault="008B1B38" w:rsidP="00604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 w:rsidP="008B1B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</w:t>
            </w:r>
            <w:r w:rsidR="008B1B3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2200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Використання товарів і послуг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241,9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241,9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485,8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485,8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3,6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2240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послуг(крім комунальних)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238,7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238,7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482,2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482,2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2800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поточні видатки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41,5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225,0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225,0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6.2. Надання кредитів за кодами класифікації кредитування бюджету у 2016 - 2018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01"/>
        <w:gridCol w:w="787"/>
        <w:gridCol w:w="2045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45"/>
      </w:tblGrid>
      <w:tr w:rsidR="00084C5A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084C5A">
        <w:trPr>
          <w:trHeight w:val="72"/>
        </w:trPr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6.3. Видатки за кодами економічної класифікації видатків бюджету у 2019 - 2020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45"/>
      </w:tblGrid>
      <w:tr w:rsidR="00084C5A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084C5A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8B1B38" w:rsidTr="00A91A85">
        <w:tc>
          <w:tcPr>
            <w:tcW w:w="1576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1B38" w:rsidRDefault="008B1B38" w:rsidP="00604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 w:rsidP="008B1B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</w:t>
            </w:r>
            <w:r w:rsidR="008B1B3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Використання товарів і послуг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2240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послуг(крім комунальних)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6.4. Надання кредитів за кодами класифікації кредитування бюджету у 2019 - 2020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45"/>
      </w:tblGrid>
      <w:tr w:rsidR="00084C5A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084C5A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 Видатки / надання кредитів у розрізі підпрограм та завдань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7.1. Видатки / надання кредитів у розрізі підпрограм та завдань у 2016 - 2018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8"/>
        <w:gridCol w:w="1710"/>
        <w:gridCol w:w="758"/>
        <w:gridCol w:w="1245"/>
        <w:gridCol w:w="1245"/>
        <w:gridCol w:w="940"/>
        <w:gridCol w:w="931"/>
        <w:gridCol w:w="1245"/>
        <w:gridCol w:w="1245"/>
        <w:gridCol w:w="943"/>
        <w:gridCol w:w="934"/>
        <w:gridCol w:w="1248"/>
        <w:gridCol w:w="1248"/>
        <w:gridCol w:w="940"/>
        <w:gridCol w:w="45"/>
      </w:tblGrid>
      <w:tr w:rsidR="00084C5A">
        <w:tc>
          <w:tcPr>
            <w:tcW w:w="10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Підпрограми/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бюджетної програми</w:t>
            </w:r>
          </w:p>
        </w:tc>
        <w:tc>
          <w:tcPr>
            <w:tcW w:w="41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43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441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084C5A">
        <w:tc>
          <w:tcPr>
            <w:tcW w:w="10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(3 + 4)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+ 8)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(11 + 12)</w:t>
            </w:r>
          </w:p>
        </w:tc>
      </w:tr>
      <w:tr w:rsidR="00084C5A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</w:tr>
      <w:tr w:rsidR="008B1B38" w:rsidTr="00A91A85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1B38" w:rsidRDefault="008B1B38" w:rsidP="008B1B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2717693</w:t>
            </w:r>
          </w:p>
        </w:tc>
        <w:tc>
          <w:tcPr>
            <w:tcW w:w="1467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1B38" w:rsidRPr="008B1B38" w:rsidRDefault="008B1B38" w:rsidP="008B1B38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Інші заходи</w:t>
            </w:r>
            <w:r>
              <w:rPr>
                <w:lang w:val="uk-UA"/>
              </w:rPr>
              <w:t xml:space="preserve">, </w:t>
            </w:r>
            <w:r w:rsidRPr="008B1B3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пов’язані з економічною діяльністю</w:t>
            </w:r>
          </w:p>
        </w:tc>
      </w:tr>
      <w:tr w:rsidR="00084C5A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1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>Забезпечення здійснення повноважень орендодавця майнових комплексів, власника майна, яке приватизується відповідно до рішень міської ради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283,4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710,8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4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7.2. Видатки / надання кредитів у розрізі підпрограм та завдань у 2019 - 2020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2358"/>
        <w:gridCol w:w="1415"/>
        <w:gridCol w:w="1729"/>
        <w:gridCol w:w="1729"/>
        <w:gridCol w:w="1100"/>
        <w:gridCol w:w="1415"/>
        <w:gridCol w:w="1729"/>
        <w:gridCol w:w="1729"/>
        <w:gridCol w:w="1100"/>
        <w:gridCol w:w="45"/>
      </w:tblGrid>
      <w:tr w:rsidR="00084C5A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Підпрограми/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бюджетної програми</w:t>
            </w:r>
          </w:p>
        </w:tc>
        <w:tc>
          <w:tcPr>
            <w:tcW w:w="59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60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084C5A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(3 + 4)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+ 8)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8B1B38" w:rsidTr="00A91A85">
        <w:tc>
          <w:tcPr>
            <w:tcW w:w="157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1B38" w:rsidRDefault="008B1B38" w:rsidP="00604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 w:rsidP="008B1B38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</w:t>
            </w:r>
            <w:r w:rsidR="008B1B3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Завдання 1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>Забезпечення здійснення повноважень орендодавця майнових комплексів, власника майна, яке приватизується відповідно до рішень міської ради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294,2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 Результативні показники бюджетної програми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8.1. Результативні показники бюджетної програми у 2016 - 2018 роках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4"/>
        <w:gridCol w:w="2515"/>
        <w:gridCol w:w="1415"/>
        <w:gridCol w:w="1886"/>
        <w:gridCol w:w="1258"/>
        <w:gridCol w:w="1572"/>
        <w:gridCol w:w="1258"/>
        <w:gridCol w:w="1572"/>
        <w:gridCol w:w="1258"/>
        <w:gridCol w:w="1572"/>
        <w:gridCol w:w="45"/>
      </w:tblGrid>
      <w:tr w:rsidR="00084C5A">
        <w:tc>
          <w:tcPr>
            <w:tcW w:w="1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Джерело інформації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2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084C5A">
        <w:tc>
          <w:tcPr>
            <w:tcW w:w="1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ний фонд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ний фонд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8B1B38" w:rsidTr="00A91A85">
        <w:tc>
          <w:tcPr>
            <w:tcW w:w="157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B1B38" w:rsidRDefault="008B1B38" w:rsidP="00604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FC43AD" w:rsidTr="00A91A85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 w:rsidP="008B1B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</w:t>
            </w:r>
          </w:p>
        </w:tc>
        <w:tc>
          <w:tcPr>
            <w:tcW w:w="143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Pr="00FC43AD" w:rsidRDefault="00FC43AD" w:rsidP="00FC43AD">
            <w:pPr>
              <w:spacing w:after="0" w:line="240" w:lineRule="auto"/>
              <w:rPr>
                <w:lang w:val="uk-UA"/>
              </w:rPr>
            </w:pPr>
            <w:r w:rsidRPr="008B1B3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Завдання 1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Забезпечення здійснення повноважень орендодавця майнових комплексів, власника майна, яке приватизується відповідно до рішень міської ради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витрат на підготовку об’єкту до приватизації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тис. грн. 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кошторис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62,3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111,7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на проведення інвентаризації об’єктів комунальної власності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145,3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165,0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60,0</w:t>
            </w:r>
          </w:p>
        </w:tc>
        <w:tc>
          <w:tcPr>
            <w:tcW w:w="16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на  підготовку  об’єкту для передачі в орендне користування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75,8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475,0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122,5</w:t>
            </w:r>
          </w:p>
        </w:tc>
        <w:tc>
          <w:tcPr>
            <w:tcW w:w="16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договорів приватизації, які планується укласти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од. 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 w:rsidP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звіт </w:t>
            </w:r>
            <w:r w:rsidR="00FC43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управління обліку, використання та приватизації майна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Pr="003D76CF" w:rsidRDefault="00084C5A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 об’єктів на яких планується провести інвентаризацію, оформлення і реєстрацію права власності та визначити відновну і дійсну вартість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договорів оренди,які планується укласти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216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16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середня вартість підготовки до приватизації одного об’єкта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тис. грн. 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FC43AD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звіт управління обліку, використання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та приватизації майна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8,9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23,6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22,3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середня вартість виготовлення одного документу з інвентаризації, оформлення прав власності та визначення відновної і дійсної вартості об’єкту комунальної власності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1,7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середня вартість підготовки до передачі в оренду одного об’єкту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0,4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8,6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2,2</w:t>
            </w:r>
          </w:p>
        </w:tc>
        <w:tc>
          <w:tcPr>
            <w:tcW w:w="16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відсоток збільшення надходжень коштів від приватизації в порівнянні з минулим  роком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% 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звіт управління обліку, використання та приватизації майна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196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відсоток збільшення надходжень  від оренди комунального майна в порівнянні з минулим  роком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106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8.2. Результативні показники бюджетної програми у 2019 - 2020 роках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2515"/>
        <w:gridCol w:w="1729"/>
        <w:gridCol w:w="1886"/>
        <w:gridCol w:w="1886"/>
        <w:gridCol w:w="2201"/>
        <w:gridCol w:w="1886"/>
        <w:gridCol w:w="2201"/>
        <w:gridCol w:w="45"/>
      </w:tblGrid>
      <w:tr w:rsidR="00084C5A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Джерело інформації</w:t>
            </w:r>
          </w:p>
        </w:tc>
        <w:tc>
          <w:tcPr>
            <w:tcW w:w="4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4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084C5A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FC43AD" w:rsidTr="00A91A85">
        <w:tc>
          <w:tcPr>
            <w:tcW w:w="1576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 w:rsidP="00604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FC43AD" w:rsidTr="00A91A85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2717693</w:t>
            </w:r>
          </w:p>
        </w:tc>
        <w:tc>
          <w:tcPr>
            <w:tcW w:w="143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 w:rsidP="00FC43AD">
            <w:pPr>
              <w:spacing w:after="0" w:line="240" w:lineRule="auto"/>
            </w:pPr>
            <w:r w:rsidRPr="00FC43A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Завдання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Забезпечення здійснення повноважень орендодавця майнових комплексів, власника майна, яке приватизується відповідно до рішень міської ради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витрат на підготовку об’єкту до приватизації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тис. грн. </w:t>
            </w:r>
          </w:p>
          <w:p w:rsidR="00084C5A" w:rsidRDefault="00084C5A">
            <w:pPr>
              <w:spacing w:after="0" w:line="240" w:lineRule="auto"/>
              <w:jc w:val="center"/>
            </w:pPr>
          </w:p>
          <w:p w:rsidR="00084C5A" w:rsidRDefault="00084C5A">
            <w:pPr>
              <w:spacing w:after="0" w:line="240" w:lineRule="auto"/>
              <w:jc w:val="center"/>
            </w:pP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кошторис </w:t>
            </w:r>
          </w:p>
          <w:p w:rsidR="00084C5A" w:rsidRDefault="00084C5A">
            <w:pPr>
              <w:spacing w:after="0" w:line="240" w:lineRule="auto"/>
              <w:jc w:val="center"/>
            </w:pPr>
          </w:p>
          <w:p w:rsidR="00084C5A" w:rsidRDefault="00084C5A">
            <w:pPr>
              <w:spacing w:after="0" w:line="240" w:lineRule="auto"/>
              <w:jc w:val="center"/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111,7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111,7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обсяг видатків на проведення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інвентаризації об’єктів комунальної власності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60,0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60,0</w:t>
            </w:r>
          </w:p>
        </w:tc>
        <w:tc>
          <w:tcPr>
            <w:tcW w:w="22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на  підготовку  об’єкту для передачі в орендне користування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122,5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122,5</w:t>
            </w:r>
          </w:p>
        </w:tc>
        <w:tc>
          <w:tcPr>
            <w:tcW w:w="22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43AD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договорів приватизації, які планується укласти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43AD" w:rsidRDefault="00FC43AD" w:rsidP="00A91A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звіт управління обліку, використання та приватизації майна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43AD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Pr="003D76CF" w:rsidRDefault="00FC43AD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 об’єктів на яких планується провести інвентаризацію, оформлення і реєстрацію права власності та визначити відновну і дійсну вартість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22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43AD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договорів оренди,які планується укласти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22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43AD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43AD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середня вартість підготовки до приватизації одного об’єкта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886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 w:rsidP="00A91A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звіт управління обліку, використання та приватизації майна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22,3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22,3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43AD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середня вартість виготовлення одного документу з інвентаризації, оформлення прав власності та визначення відновної і дійсної вартості об’єкту комунальної власності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1,7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1,7</w:t>
            </w:r>
          </w:p>
        </w:tc>
        <w:tc>
          <w:tcPr>
            <w:tcW w:w="22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43AD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середня вартість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підготовки до передачі в оренду одного об’єкту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2,2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2,2</w:t>
            </w:r>
          </w:p>
        </w:tc>
        <w:tc>
          <w:tcPr>
            <w:tcW w:w="22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43AD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43AD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відсоток збільшення надходжень коштів від приватизації в порівнянні з минулим  роком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%</w:t>
            </w:r>
          </w:p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 w:rsidP="00A91A8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звіт управління обліку, використання та приватизації майна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106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43AD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відсоток збільшення надходжень  від оренди комунального майна в порівнянні з минулим  роком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115 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118 </w:t>
            </w:r>
          </w:p>
        </w:tc>
        <w:tc>
          <w:tcPr>
            <w:tcW w:w="224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43AD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8"/>
            <w:tcBorders>
              <w:top w:val="single" w:sz="6" w:space="0" w:color="000000"/>
            </w:tcBorders>
            <w:shd w:val="clear" w:color="auto" w:fill="FFFFFF"/>
          </w:tcPr>
          <w:p w:rsidR="00FC43AD" w:rsidRDefault="00FC43A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9. Структура видатків на оплату праці</w:t>
            </w:r>
          </w:p>
          <w:p w:rsidR="00FC43AD" w:rsidRDefault="00FC43AD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FC43AD" w:rsidRDefault="00FC43AD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16"/>
        <w:gridCol w:w="1729"/>
        <w:gridCol w:w="1100"/>
        <w:gridCol w:w="1415"/>
        <w:gridCol w:w="1100"/>
        <w:gridCol w:w="1415"/>
        <w:gridCol w:w="1100"/>
        <w:gridCol w:w="1415"/>
        <w:gridCol w:w="1100"/>
        <w:gridCol w:w="1415"/>
        <w:gridCol w:w="1100"/>
        <w:gridCol w:w="1415"/>
        <w:gridCol w:w="45"/>
      </w:tblGrid>
      <w:tr w:rsidR="00084C5A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видатків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2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084C5A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…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 тому числі оплата праці штатних одиниць за загальним фондом, що враховані також у спеціальному фонді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720" w:type="dxa"/>
            <w:gridSpan w:val="12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10. Чисельність зайнятих у бюджетних установах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1576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01"/>
        <w:gridCol w:w="1887"/>
        <w:gridCol w:w="944"/>
        <w:gridCol w:w="943"/>
        <w:gridCol w:w="943"/>
        <w:gridCol w:w="943"/>
        <w:gridCol w:w="943"/>
        <w:gridCol w:w="943"/>
        <w:gridCol w:w="943"/>
        <w:gridCol w:w="943"/>
        <w:gridCol w:w="943"/>
        <w:gridCol w:w="786"/>
        <w:gridCol w:w="943"/>
        <w:gridCol w:w="786"/>
        <w:gridCol w:w="943"/>
        <w:gridCol w:w="786"/>
        <w:gridCol w:w="45"/>
      </w:tblGrid>
      <w:tr w:rsidR="00084C5A" w:rsidTr="00A91A85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Категорії працівників</w:t>
            </w:r>
          </w:p>
        </w:tc>
        <w:tc>
          <w:tcPr>
            <w:tcW w:w="37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7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(план)</w:t>
            </w:r>
          </w:p>
        </w:tc>
        <w:tc>
          <w:tcPr>
            <w:tcW w:w="1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1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17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</w:t>
            </w:r>
          </w:p>
        </w:tc>
      </w:tr>
      <w:tr w:rsidR="00084C5A" w:rsidTr="00A91A85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83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084C5A" w:rsidTr="00A91A85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 зайняті</w:t>
            </w: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 w:rsidTr="00A91A85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</w:t>
            </w:r>
          </w:p>
        </w:tc>
      </w:tr>
      <w:tr w:rsidR="00084C5A" w:rsidTr="00A91A85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A91A85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посадові особи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 w:rsidTr="00A91A85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службовці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A91A85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A91A85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 штатних одиниць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A91A85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 них штатні одиниці за загальним фондом, що враховані також у спеціальному фонді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A91A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76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* середньо – розрахункова чисельність за рік</w:t>
            </w:r>
          </w:p>
        </w:tc>
      </w:tr>
      <w:tr w:rsidR="00084C5A" w:rsidTr="00A91A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720" w:type="dxa"/>
            <w:gridSpan w:val="16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 Регіональні/місцеві програми, які виконуються в межах бюджетної програми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11.1. Регіональні/місцеві програми, які виконуються в межах бюджетної програми у 2016 - 2018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1675"/>
        <w:gridCol w:w="1543"/>
        <w:gridCol w:w="1700"/>
        <w:gridCol w:w="1543"/>
        <w:gridCol w:w="1857"/>
        <w:gridCol w:w="1543"/>
        <w:gridCol w:w="1857"/>
        <w:gridCol w:w="1544"/>
        <w:gridCol w:w="1858"/>
        <w:gridCol w:w="45"/>
      </w:tblGrid>
      <w:tr w:rsidR="00084C5A"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1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</w:t>
            </w:r>
          </w:p>
        </w:tc>
        <w:tc>
          <w:tcPr>
            <w:tcW w:w="1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4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084C5A"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084C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084C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</w:tr>
      <w:tr w:rsidR="00084C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</w:tr>
      <w:tr w:rsidR="00084C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</w:pP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11.2. Регіональні/місцеві програми, які виконуються в межах бюджетної програми у 2019 - 2020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86"/>
        <w:gridCol w:w="2358"/>
        <w:gridCol w:w="2358"/>
        <w:gridCol w:w="2044"/>
        <w:gridCol w:w="1886"/>
        <w:gridCol w:w="2201"/>
        <w:gridCol w:w="1886"/>
        <w:gridCol w:w="2201"/>
        <w:gridCol w:w="45"/>
      </w:tblGrid>
      <w:tr w:rsidR="00084C5A"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4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4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2020рік (прогноз)</w:t>
            </w:r>
          </w:p>
        </w:tc>
      </w:tr>
      <w:tr w:rsidR="00084C5A"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084C5A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084C5A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8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 Інвестиційні проекти, які виконуються в межах бюджетної програми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12.1. Обсяги та джерела фінансування інвестиційних проектів у 2016 - 2018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1886"/>
        <w:gridCol w:w="1100"/>
        <w:gridCol w:w="1415"/>
        <w:gridCol w:w="943"/>
        <w:gridCol w:w="1100"/>
        <w:gridCol w:w="1415"/>
        <w:gridCol w:w="943"/>
        <w:gridCol w:w="1100"/>
        <w:gridCol w:w="1415"/>
        <w:gridCol w:w="943"/>
        <w:gridCol w:w="2044"/>
        <w:gridCol w:w="45"/>
      </w:tblGrid>
      <w:tr w:rsidR="00084C5A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  <w:tc>
          <w:tcPr>
            <w:tcW w:w="20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084C5A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0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бюджету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(за видами)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2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12.2. Обсяги та джерела фінансування інвестиційних проектів у 2019 - 2020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29"/>
        <w:gridCol w:w="2672"/>
        <w:gridCol w:w="1415"/>
        <w:gridCol w:w="1729"/>
        <w:gridCol w:w="1258"/>
        <w:gridCol w:w="1415"/>
        <w:gridCol w:w="1729"/>
        <w:gridCol w:w="1258"/>
        <w:gridCol w:w="2515"/>
        <w:gridCol w:w="45"/>
      </w:tblGrid>
      <w:tr w:rsidR="00084C5A"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Найменування джерел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надходжень</w:t>
            </w:r>
          </w:p>
        </w:tc>
        <w:tc>
          <w:tcPr>
            <w:tcW w:w="4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2019 рік (прогноз)</w:t>
            </w:r>
          </w:p>
        </w:tc>
        <w:tc>
          <w:tcPr>
            <w:tcW w:w="4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  <w:tc>
          <w:tcPr>
            <w:tcW w:w="25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Пояснення, що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характеризують джерела фінансування</w:t>
            </w:r>
          </w:p>
        </w:tc>
      </w:tr>
      <w:tr w:rsidR="00084C5A"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56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084C5A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бюджету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(за видами)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9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6B50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13. Аналіз результатів, досягнутих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унаслідок використання коштів загального фонду бюджету у 2016 році, очікувані результати у 2017 році, обґрунтування необхідності передбачення видатків / надання кредитів на 2018 - 2020 роки</w:t>
            </w:r>
          </w:p>
          <w:p w:rsidR="006B50CB" w:rsidRDefault="006B50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6B50CB">
              <w:rPr>
                <w:rFonts w:ascii="Times New Roman" w:hAnsi="Times New Roman"/>
                <w:sz w:val="24"/>
                <w:szCs w:val="24"/>
                <w:lang w:val="uk-UA"/>
              </w:rPr>
              <w:t>Використовуючи кошти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6B50CB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передбачені кошторисом,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департамент економіки наповнює бюджет надходженнями від оренди комунального майна, ефективніше управляє комунальним майном, шляхом проведення інвентаризації та виявлення нових приміщень комунальної власності. Завдяки виділеним коштам проводиться робота з підготовки об’єктів комунальної власності до приватизації, що </w:t>
            </w:r>
            <w:r w:rsidR="00A91A8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надає можливість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поповн</w:t>
            </w:r>
            <w:r w:rsidR="00A91A8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ення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місцев</w:t>
            </w:r>
            <w:r w:rsidR="00A91A8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ого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бюджет</w:t>
            </w:r>
            <w:r w:rsidR="00A91A85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у.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 Бюджетні зобов'язання у 2016- 2018 роках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14.1. Кредиторська заборгованість за загальним фондом місцевого бюджету у 2016 (звітному) році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8"/>
        <w:gridCol w:w="786"/>
        <w:gridCol w:w="2044"/>
        <w:gridCol w:w="1572"/>
        <w:gridCol w:w="1100"/>
        <w:gridCol w:w="1729"/>
        <w:gridCol w:w="1729"/>
        <w:gridCol w:w="1729"/>
        <w:gridCol w:w="943"/>
        <w:gridCol w:w="1258"/>
        <w:gridCol w:w="1572"/>
        <w:gridCol w:w="45"/>
      </w:tblGrid>
      <w:tr w:rsidR="00084C5A">
        <w:tc>
          <w:tcPr>
            <w:tcW w:w="12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Затверджено з урахуванням змін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01.01.2016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01.01.2017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Зміна кредиторської заборгованості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(7 - 6)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Погашено кредиторську заборгованість за рахунок коштів</w:t>
            </w:r>
          </w:p>
        </w:tc>
        <w:tc>
          <w:tcPr>
            <w:tcW w:w="16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Бюджетні зобов'язання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(5 + 7)</w:t>
            </w:r>
          </w:p>
        </w:tc>
      </w:tr>
      <w:tr w:rsidR="00084C5A">
        <w:tc>
          <w:tcPr>
            <w:tcW w:w="12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61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084C5A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Класифікація кредитування бюджету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14.2. Кредиторська заборгованість за загальним фондом місцевого бюджету у 2017 - 2018 (поточному та плановому)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38"/>
        <w:gridCol w:w="766"/>
        <w:gridCol w:w="1553"/>
        <w:gridCol w:w="1396"/>
        <w:gridCol w:w="1553"/>
        <w:gridCol w:w="932"/>
        <w:gridCol w:w="1176"/>
        <w:gridCol w:w="1242"/>
        <w:gridCol w:w="1239"/>
        <w:gridCol w:w="1553"/>
        <w:gridCol w:w="767"/>
        <w:gridCol w:w="1082"/>
        <w:gridCol w:w="1223"/>
        <w:gridCol w:w="45"/>
      </w:tblGrid>
      <w:tr w:rsidR="00084C5A">
        <w:tc>
          <w:tcPr>
            <w:tcW w:w="12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62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</w:t>
            </w:r>
          </w:p>
        </w:tc>
        <w:tc>
          <w:tcPr>
            <w:tcW w:w="590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</w:t>
            </w:r>
          </w:p>
        </w:tc>
      </w:tr>
      <w:tr w:rsidR="00084C5A">
        <w:tc>
          <w:tcPr>
            <w:tcW w:w="12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затверджені призначення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01.01.2017</w:t>
            </w:r>
          </w:p>
        </w:tc>
        <w:tc>
          <w:tcPr>
            <w:tcW w:w="2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1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очікуваний обсяг взяття поточних зобов'язань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(4 - 6)</w:t>
            </w:r>
          </w:p>
        </w:tc>
        <w:tc>
          <w:tcPr>
            <w:tcW w:w="1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граничний обсяг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можлива кредиторська заборгованість на 01.01.2018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(5 - 6 - 7)</w:t>
            </w:r>
          </w:p>
        </w:tc>
        <w:tc>
          <w:tcPr>
            <w:tcW w:w="1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12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очікуваний обсяг взяття поточних зобов'язань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(9 - 11)</w:t>
            </w:r>
          </w:p>
        </w:tc>
      </w:tr>
      <w:tr w:rsidR="00084C5A">
        <w:tc>
          <w:tcPr>
            <w:tcW w:w="12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2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 фонду</w:t>
            </w:r>
          </w:p>
        </w:tc>
        <w:tc>
          <w:tcPr>
            <w:tcW w:w="126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</w:tr>
      <w:tr w:rsidR="00084C5A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 w:rsidP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271769</w:t>
            </w:r>
            <w:r w:rsidR="00FC43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Класифікація кредитування бюджету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3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14.3. Дебіторська заборгованість у 2016 – 2017 (звітному та поточному) роках</w:t>
            </w:r>
          </w:p>
          <w:p w:rsidR="00084C5A" w:rsidRDefault="00084C5A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1100"/>
        <w:gridCol w:w="1886"/>
        <w:gridCol w:w="1729"/>
        <w:gridCol w:w="1258"/>
        <w:gridCol w:w="1729"/>
        <w:gridCol w:w="1729"/>
        <w:gridCol w:w="1572"/>
        <w:gridCol w:w="1729"/>
        <w:gridCol w:w="1572"/>
        <w:gridCol w:w="45"/>
      </w:tblGrid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Затверджено 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урахуван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ням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змін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Очікувана 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Причини виникнення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ності</w:t>
            </w:r>
            <w:proofErr w:type="spellEnd"/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Вжиті заходи щодо погашення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ності</w:t>
            </w:r>
            <w:proofErr w:type="spellEnd"/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C43AD" w:rsidTr="00A91A85">
        <w:tc>
          <w:tcPr>
            <w:tcW w:w="1576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43AD" w:rsidRDefault="00FC43AD" w:rsidP="00493B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2717693 Підпрограма: Інші заходи, пов’язані з економічною діяльністю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 w:rsidP="00FC43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271769</w:t>
            </w:r>
            <w:r w:rsidR="00FC43A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Предмети,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матеріали, обладнання та інвентар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3,4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Підписка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періодичних видань на рік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084C5A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14.4. Нормативно-правові акти, виконання яких у 2017 році не забезпечено граничним обсягом видатків / надання кредитів загального фонду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084C5A" w:rsidRDefault="00084C5A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86"/>
        <w:gridCol w:w="3458"/>
        <w:gridCol w:w="856"/>
        <w:gridCol w:w="1659"/>
        <w:gridCol w:w="2044"/>
        <w:gridCol w:w="1247"/>
        <w:gridCol w:w="954"/>
        <w:gridCol w:w="2358"/>
        <w:gridCol w:w="1638"/>
        <w:gridCol w:w="720"/>
        <w:gridCol w:w="45"/>
      </w:tblGrid>
      <w:tr w:rsidR="00084C5A" w:rsidTr="003D76C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Статті (пункти) нормативно-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правового акта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необхідний для виконання статей (пунктів)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(тис. грн)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врахований у граничному обсязі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(тис. грн)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не забезпечений граничним обсягом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(тис. грн)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(4 - 5)</w:t>
            </w:r>
          </w:p>
        </w:tc>
        <w:tc>
          <w:tcPr>
            <w:tcW w:w="2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Заходи, яких необхідно вжити для забезпечення виконання статей (пунктів) нормативно-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правового акта в межах граничного обсягу</w:t>
            </w:r>
          </w:p>
        </w:tc>
      </w:tr>
      <w:tr w:rsidR="00084C5A" w:rsidTr="003D76C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084C5A" w:rsidTr="003D76C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Нормативно-правовий акт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3D76C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 w:rsidP="003D76C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бюджету/</w:t>
            </w:r>
            <w:r w:rsidR="003D76C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класиці-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кація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кредитування бюджету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3D76C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84C5A" w:rsidRDefault="00084C5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84C5A" w:rsidTr="003D76CF">
        <w:tblPrEx>
          <w:tblCellMar>
            <w:left w:w="0" w:type="dxa"/>
            <w:right w:w="0" w:type="dxa"/>
          </w:tblCellMar>
        </w:tblPrEx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493B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14.5. Аналіз управління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бюджетними зобов'язаннями та пропозиції щодо упорядкування бюджетних зобов'язань у 20</w:t>
            </w:r>
            <w:r w:rsidR="00FC43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</w:t>
            </w:r>
            <w:r w:rsidR="00493B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році</w:t>
            </w:r>
          </w:p>
          <w:p w:rsidR="00493B18" w:rsidRPr="00493B18" w:rsidRDefault="00493B18">
            <w:pPr>
              <w:spacing w:after="0" w:line="240" w:lineRule="auto"/>
              <w:jc w:val="both"/>
              <w:rPr>
                <w:lang w:val="uk-UA"/>
              </w:rPr>
            </w:pPr>
            <w:r w:rsidRPr="00493B1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Працівниками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відділу бухгалтерського обліку, звітності та діловодства проводиться постійна робота з недопущення кредиторської заборгованості та аналіз щодо ефективного використання коштів з</w:t>
            </w:r>
            <w:r w:rsidR="003770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цільовим призначенням</w:t>
            </w:r>
            <w:r w:rsidR="003770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, доцільністю взяття на облік окремих юридичних та фінансових зобов’язань. Проводиться контроль за відповідністю реєстрації в казначействі фінансових зобов’язань кошторисним призначенням на </w:t>
            </w:r>
            <w:r w:rsidR="006B50CB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відповідний рік.</w:t>
            </w:r>
            <w:r w:rsidR="003770F0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Дебіторська заборгованість, згідно методичних рекомендацій казначейської служби України, обліковується лише за напрямком підписки періодичних видань на рік.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15. Підстави та обґрунтування видатків спеціального фонду на 20__ рік та на 20__ - 20__ роки за рахунок надходжень до спеціального фонду, аналіз результатів, досягнутих унаслідок використання коштів спеціального фонду бюджету у 20__ році, та очікувані результати у 20__ році</w:t>
            </w:r>
          </w:p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____________</w:t>
            </w:r>
          </w:p>
          <w:p w:rsidR="00084C5A" w:rsidRDefault="00084C5A">
            <w:pPr>
              <w:tabs>
                <w:tab w:val="left" w:pos="9356"/>
              </w:tabs>
              <w:ind w:right="-2"/>
              <w:jc w:val="both"/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Код програмної класифікації видатків та кредитування місцевих бюджетів, Структура якого затверджена наказом Міністерства фінансів України від 02 грудня 2014 року № 1195 «Про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бюджетів/Тимчасової класифікації видатків та кредитування для бюджетів місцевого самоврядування, які не застосовують програмно-цільового методу» (зі змінами).</w:t>
            </w:r>
          </w:p>
        </w:tc>
        <w:tc>
          <w:tcPr>
            <w:tcW w:w="45" w:type="dxa"/>
            <w:shd w:val="clear" w:color="auto" w:fill="auto"/>
          </w:tcPr>
          <w:p w:rsidR="00084C5A" w:rsidRDefault="00084C5A">
            <w:pPr>
              <w:snapToGrid w:val="0"/>
              <w:rPr>
                <w:lang w:val="uk-UA"/>
              </w:rPr>
            </w:pPr>
          </w:p>
        </w:tc>
      </w:tr>
      <w:tr w:rsidR="00084C5A" w:rsidTr="003D76CF">
        <w:tblPrEx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2"/>
          <w:wAfter w:w="765" w:type="dxa"/>
        </w:trPr>
        <w:tc>
          <w:tcPr>
            <w:tcW w:w="5100" w:type="dxa"/>
            <w:gridSpan w:val="3"/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В.о. керівника установи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___________________________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Войтович Г.В.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  <w:tr w:rsidR="00084C5A" w:rsidTr="003D76CF">
        <w:tblPrEx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2"/>
          <w:wAfter w:w="765" w:type="dxa"/>
        </w:trPr>
        <w:tc>
          <w:tcPr>
            <w:tcW w:w="5100" w:type="dxa"/>
            <w:gridSpan w:val="3"/>
            <w:shd w:val="clear" w:color="auto" w:fill="FFFFFF"/>
          </w:tcPr>
          <w:p w:rsidR="00084C5A" w:rsidRDefault="00084C5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Керівник фінансової служби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084C5A" w:rsidRDefault="00084C5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Моспанок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Г.І.</w:t>
            </w:r>
          </w:p>
          <w:p w:rsidR="00084C5A" w:rsidRDefault="00084C5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</w:tbl>
    <w:p w:rsidR="00084C5A" w:rsidRDefault="00084C5A">
      <w:pPr>
        <w:spacing w:after="0" w:line="240" w:lineRule="auto"/>
        <w:rPr>
          <w:lang w:val="uk-UA"/>
        </w:rPr>
      </w:pPr>
    </w:p>
    <w:sectPr w:rsidR="00084C5A">
      <w:pgSz w:w="16838" w:h="11906" w:orient="landscape"/>
      <w:pgMar w:top="360" w:right="567" w:bottom="5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6CF"/>
    <w:rsid w:val="0000236A"/>
    <w:rsid w:val="00084C5A"/>
    <w:rsid w:val="003770F0"/>
    <w:rsid w:val="003D76CF"/>
    <w:rsid w:val="00493B18"/>
    <w:rsid w:val="00604F1D"/>
    <w:rsid w:val="006B50CB"/>
    <w:rsid w:val="008B1B38"/>
    <w:rsid w:val="00A91A85"/>
    <w:rsid w:val="00FC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A1F9803-7A68-4D7E-A79A-97F40934D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Hyperlink"/>
    <w:rPr>
      <w:color w:val="0000FF"/>
      <w:u w:val="single"/>
    </w:rPr>
  </w:style>
  <w:style w:type="paragraph" w:styleId="a5">
    <w:name w:val="Title"/>
    <w:basedOn w:val="a"/>
    <w:next w:val="a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6">
    <w:name w:val="List"/>
    <w:basedOn w:val="a0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customStyle="1" w:styleId="a9">
    <w:name w:val="Вміст таблиці"/>
    <w:basedOn w:val="a"/>
    <w:pPr>
      <w:suppressLineNumbers/>
    </w:pPr>
  </w:style>
  <w:style w:type="paragraph" w:customStyle="1" w:styleId="aa">
    <w:name w:val="Заголовок таблиці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2BC69-DDFC-4A02-AD2D-2298347B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3157</Words>
  <Characters>17996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Natalia Urodlivets</dc:creator>
  <cp:keywords/>
  <cp:lastModifiedBy>Kompvid2</cp:lastModifiedBy>
  <cp:revision>3</cp:revision>
  <cp:lastPrinted>2017-11-21T12:46:00Z</cp:lastPrinted>
  <dcterms:created xsi:type="dcterms:W3CDTF">2018-01-18T10:24:00Z</dcterms:created>
  <dcterms:modified xsi:type="dcterms:W3CDTF">2018-01-18T10:24:00Z</dcterms:modified>
</cp:coreProperties>
</file>