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B2F" w:rsidRDefault="00FC7B2F">
      <w:pPr>
        <w:shd w:val="clear" w:color="auto" w:fill="FFFFFF"/>
        <w:spacing w:after="0"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(із змінами згідно наказу фінансового управління</w:t>
      </w:r>
    </w:p>
    <w:p w:rsidR="00FC7B2F" w:rsidRDefault="00FC7B2F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68)</w:t>
      </w:r>
    </w:p>
    <w:p w:rsidR="00FC7B2F" w:rsidRDefault="00FC7B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7B2F" w:rsidRDefault="00FC7B2F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 роки індивідуальний, Форма 2018</w:t>
      </w:r>
      <w:r>
        <w:t>-2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1"/>
      </w:tblGrid>
      <w:tr w:rsidR="00FC7B2F">
        <w:trPr>
          <w:trHeight w:val="2586"/>
        </w:trPr>
        <w:tc>
          <w:tcPr>
            <w:tcW w:w="15111" w:type="dxa"/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Департамент економіки Чернівецької міської ради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(2) (7)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     КВК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2. Департамент економіки Чернівецької міської ради                                                              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(0) (2) (7)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        КВК, знак відповідального виконавця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Сприяння розвитку малого та середнього підприємництва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(2) (7) (1) (7) (6) (1) (0)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                             КПКВК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програми на 2018 – 2020 роки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FC7B2F" w:rsidRPr="00527BD3" w:rsidRDefault="00FC7B2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Створення сприятливих умов для </w:t>
            </w:r>
            <w:r w:rsidR="00527BD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розвитку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підприємницької діяльності у м. Чернівцях. Строк реалізації 2018р.</w:t>
            </w:r>
          </w:p>
          <w:p w:rsidR="00FC7B2F" w:rsidRPr="00527BD3" w:rsidRDefault="00FC7B2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FC7B2F" w:rsidRPr="00527BD3" w:rsidRDefault="00FC7B2F" w:rsidP="00527BD3">
            <w:pPr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Конституція України, Бюджетний кодекс України, Закон України «Про місцеве самоврядування в Україні», Закон України  «Про службу в органах місцевого самоврядування», наказ МФУ «Про затвердження Основних підходів до впровадження програмно – цільового методу складання та виконання місцевих бюджетів» із змінами від 02.12.2014р. №1194</w:t>
            </w:r>
            <w:r w:rsidR="00527BD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; наказ МФУ від 20.09.2017р. №793 «</w:t>
            </w:r>
            <w:r w:rsidR="00527BD3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складових</w:t>
            </w:r>
            <w:r w:rsidR="00527B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</w:t>
            </w:r>
            <w:r w:rsidR="00527BD3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рограмної класифікації видатків</w:t>
            </w:r>
            <w:r w:rsidR="00527B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27BD3" w:rsidRPr="00604F1D">
              <w:rPr>
                <w:rFonts w:ascii="Times New Roman" w:hAnsi="Times New Roman"/>
                <w:sz w:val="24"/>
                <w:szCs w:val="24"/>
                <w:lang w:val="uk-UA"/>
              </w:rPr>
              <w:t>та кредитування місцевих бюджетів»</w:t>
            </w:r>
            <w:r w:rsidR="00527B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наказ фінансового управління Чернівецької міської ради від 23.11.2015р.№77 «Про затвердження Інструкції з підготовки бюджетних запитів»(із</w:t>
            </w:r>
            <w:r w:rsidR="00527BD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змінами від 21.11.2016р. №68);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рішення Чернівецької міської ради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№ 523 10.01.2017 «Про хід виконання Програми розвитку малого і середнього підприємництва в місті Чернівцях на 2015-2016 роки, затвердженої рішенням міської ради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 скликання від 25.12.2014 р. № 1443 та затвердження Програми розвитку малого і середнього підприємництва в місті Чернівцях на 2017-2018 роки»;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="00527BD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інші нормативно – правові акти;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Положення про департамент від 25.09.2014р. №1358.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виконання бюджетної програми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98"/>
        <w:gridCol w:w="976"/>
        <w:gridCol w:w="1883"/>
        <w:gridCol w:w="940"/>
        <w:gridCol w:w="1097"/>
        <w:gridCol w:w="1097"/>
        <w:gridCol w:w="786"/>
        <w:gridCol w:w="940"/>
        <w:gridCol w:w="1097"/>
        <w:gridCol w:w="1097"/>
        <w:gridCol w:w="786"/>
        <w:gridCol w:w="940"/>
        <w:gridCol w:w="1097"/>
        <w:gridCol w:w="1097"/>
        <w:gridCol w:w="789"/>
        <w:gridCol w:w="15"/>
      </w:tblGrid>
      <w:tr w:rsidR="00FC7B2F"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356,9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356,9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690,0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550,0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Власні надходження бюджетних установ</w:t>
            </w:r>
            <w:r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Запозичення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початок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кінець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7B2F"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бюджетної програми у 2019 - 2020роках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15"/>
      </w:tblGrid>
      <w:tr w:rsidR="00FC7B2F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Запозичення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класифікації видатків бюджету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15"/>
      </w:tblGrid>
      <w:tr w:rsidR="00FC7B2F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344,5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344,5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208,0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208,0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106,4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260,0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482,0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443,6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443,6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2730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виплати населенню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12,4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класифікації кредитування бюджету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15"/>
      </w:tblGrid>
      <w:tr w:rsidR="00FC7B2F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rPr>
          <w:trHeight w:val="72"/>
        </w:trPr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класифікації видатків бюджету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15"/>
      </w:tblGrid>
      <w:tr w:rsidR="00FC7B2F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15"/>
      </w:tblGrid>
      <w:tr w:rsidR="00FC7B2F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розрізі підпрограм та завдань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710"/>
        <w:gridCol w:w="758"/>
        <w:gridCol w:w="1245"/>
        <w:gridCol w:w="1245"/>
        <w:gridCol w:w="940"/>
        <w:gridCol w:w="931"/>
        <w:gridCol w:w="1245"/>
        <w:gridCol w:w="1245"/>
        <w:gridCol w:w="943"/>
        <w:gridCol w:w="934"/>
        <w:gridCol w:w="1248"/>
        <w:gridCol w:w="1248"/>
        <w:gridCol w:w="940"/>
        <w:gridCol w:w="15"/>
      </w:tblGrid>
      <w:tr w:rsidR="00FC7B2F"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41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43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43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(11 + 12)</w:t>
            </w:r>
          </w:p>
        </w:tc>
      </w:tr>
      <w:tr w:rsid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527BD3" w:rsidT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27BD3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1464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7BD3" w:rsidRPr="00527BD3" w:rsidRDefault="00527BD3" w:rsidP="00841BBB">
            <w:pPr>
              <w:spacing w:after="0" w:line="240" w:lineRule="auto"/>
              <w:rPr>
                <w:b/>
                <w:i/>
              </w:rPr>
            </w:pPr>
            <w:r w:rsidRPr="00527B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Сприяння розвитку малого і середнього підприємництва </w:t>
            </w:r>
          </w:p>
        </w:tc>
      </w:tr>
      <w:tr w:rsid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Pr="00527BD3" w:rsidRDefault="00FC7B2F">
            <w:pPr>
              <w:spacing w:after="0" w:line="240" w:lineRule="auto"/>
              <w:rPr>
                <w:b/>
              </w:rPr>
            </w:pPr>
            <w:r w:rsidRPr="00527BD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 1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Створення сприятливих умов для підприємницької діяльності та поліпшення інвестиційного клімату для малого та середнього підприємництва у м. Чернівцях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розрізі підпрограм та завдань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358"/>
        <w:gridCol w:w="1415"/>
        <w:gridCol w:w="1729"/>
        <w:gridCol w:w="1729"/>
        <w:gridCol w:w="1100"/>
        <w:gridCol w:w="1415"/>
        <w:gridCol w:w="1729"/>
        <w:gridCol w:w="1729"/>
        <w:gridCol w:w="1100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5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9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 Результативні показники бюджетної програми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показники бюджетної програми у 2016 - 2018 роках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4"/>
        <w:gridCol w:w="2515"/>
        <w:gridCol w:w="1415"/>
        <w:gridCol w:w="1886"/>
        <w:gridCol w:w="1258"/>
        <w:gridCol w:w="1572"/>
        <w:gridCol w:w="1258"/>
        <w:gridCol w:w="1572"/>
        <w:gridCol w:w="1258"/>
        <w:gridCol w:w="1572"/>
        <w:gridCol w:w="15"/>
      </w:tblGrid>
      <w:tr w:rsidR="00FC7B2F"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527BD3" w:rsidT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27BD3" w:rsidRDefault="00527B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143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7BD3" w:rsidRDefault="00527BD3" w:rsidP="00527BD3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Завдання: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Створення сприятливих умов для підприємницької діяльності та поліпшення інвестиційного клімату для малого та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lastRenderedPageBreak/>
              <w:t>середнього підприємництва у м. Чернівцях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на  виконання заходів з реалізації територіальної програми сприяння розвитку малого та середнього підприємництва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кошторис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356,9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заходів з реалізації територіальної програми сприяння розвитку малого та середнього підприємництва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відділу</w:t>
            </w:r>
            <w:r w:rsidR="00527BD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підприємництва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середній обсяг витрат на виконання одного заходу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тис. грн.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звіт відділу </w:t>
            </w:r>
            <w:r w:rsidR="00527BD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підприємництва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9,2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ростання обсягу витрат на виконання одного заходу порівняно з попереднім роком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%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відділу</w:t>
            </w:r>
            <w:r w:rsidR="00527BD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підприємництва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340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-3,4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-20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показники бюджетної програми у 2019 - 2020 роках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515"/>
        <w:gridCol w:w="1729"/>
        <w:gridCol w:w="1886"/>
        <w:gridCol w:w="1886"/>
        <w:gridCol w:w="2201"/>
        <w:gridCol w:w="1886"/>
        <w:gridCol w:w="2201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2019рік (прогноз)</w:t>
            </w:r>
          </w:p>
        </w:tc>
        <w:tc>
          <w:tcPr>
            <w:tcW w:w="41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  <w:p w:rsidR="00FC7B2F" w:rsidRDefault="00FC7B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1</w:t>
            </w:r>
          </w:p>
          <w:p w:rsidR="00FC7B2F" w:rsidRDefault="00FC7B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6"/>
        <w:gridCol w:w="1729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видатків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25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…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 тому числі оплата праці штатних одиниць за загальним фондом, що враховані також 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спеціальному фонді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  <w:gridCol w:w="15"/>
      </w:tblGrid>
      <w:tr w:rsidR="00FC7B2F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Категорії працівників</w:t>
            </w:r>
          </w:p>
        </w:tc>
        <w:tc>
          <w:tcPr>
            <w:tcW w:w="3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(план)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FC7B2F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7B2F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службовці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штатних одиниць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6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 межах бюджетної програми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75"/>
        <w:gridCol w:w="1543"/>
        <w:gridCol w:w="1700"/>
        <w:gridCol w:w="1543"/>
        <w:gridCol w:w="1857"/>
        <w:gridCol w:w="1543"/>
        <w:gridCol w:w="1857"/>
        <w:gridCol w:w="1544"/>
        <w:gridCol w:w="1858"/>
        <w:gridCol w:w="15"/>
      </w:tblGrid>
      <w:tr w:rsidR="00FC7B2F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7B2F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Програма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розвитку малого і середнього підприємництва в м. Чернівцях на 2015-2016р.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 w:rsidP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Рішення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міської ради від 25.12.2014р. №1443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Комплексна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підтримка малого та середнього підприємництва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356,9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2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 w:rsidP="0032531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Програма р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еалізаці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ї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Бюджету ініціатив  чернівчан (бюджету участі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 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істі 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Чернівцях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 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2016-2020 роки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 w:rsidP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Рішення  міської ради від 12.05.2016р. №191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Підтримка 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200,0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Програма розвитку малого і середнього підприємництва  в місті Чернівцях на 2017-2018роки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Рішення міської ради від 10.01.2017р. №523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Комплексна підтримка малого та середнього підприємництва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490,0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550,0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</w:tr>
      <w:tr w:rsidR="00FC7B2F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356,9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690,0 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550,0 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 межах бюджетної програми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  <w:gridCol w:w="15"/>
      </w:tblGrid>
      <w:tr w:rsidR="00FC7B2F"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7B2F"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2016 - 2018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  <w:gridCol w:w="15"/>
      </w:tblGrid>
      <w:tr w:rsidR="00FC7B2F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КПКВК*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0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C7B2F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05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фінансування інвестиційних проектів у 2019 - 2020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  <w:gridCol w:w="15"/>
      </w:tblGrid>
      <w:tr w:rsidR="00FC7B2F"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  <w:tc>
          <w:tcPr>
            <w:tcW w:w="25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C7B2F"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9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E32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результатів, досягнутих унаслідок використання коштів загального фонду бюджету у 2016 році, очікувані результати у 2017 році,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обґрунтування необхідності передбачення видатків / надання кредитів на 2018 - 2020 роки</w:t>
            </w:r>
          </w:p>
          <w:p w:rsidR="00841BBB" w:rsidRPr="00841BBB" w:rsidRDefault="00841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Фінансування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Програми розвитку малого і середнього підприємництва в місті Чернівцях на 2017-2018 роки» дало змогу провести разом з підприємцями міста такі заходи - Міжнародний чемпіонат з кулінарного і кондитерського мистецтва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FoodLandBukovina</w:t>
            </w:r>
            <w:proofErr w:type="spellEnd"/>
            <w:r w:rsidRPr="00841B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- 2017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», відкритого конкурсу з перукарського мистецтва, нігтьової естетики та віражу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Б’</w:t>
            </w:r>
            <w:r w:rsidRPr="00841B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юті</w:t>
            </w:r>
            <w:proofErr w:type="spellEnd"/>
            <w:r w:rsidRPr="00841BB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Кубок Буковини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», відзначити підприємців які найактивніше розвивають м. Чернівці, провести майстер – клас з кулінарного мистецтва фіналістом шоу «Майстер -шеф»</w:t>
            </w:r>
            <w:r w:rsidR="003E3247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що дало змогу чернівецьким кулінарам підвищити свою кваліфікацію.</w:t>
            </w:r>
          </w:p>
          <w:p w:rsidR="00FC7B2F" w:rsidRPr="00841BBB" w:rsidRDefault="00841B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41BB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  <w:r w:rsidR="00FC7B2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Бюджетні зобов'язання у 2016- 2018 роках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місцевого бюджету у 2016 (звітному) році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8"/>
        <w:gridCol w:w="786"/>
        <w:gridCol w:w="2044"/>
        <w:gridCol w:w="1572"/>
        <w:gridCol w:w="1100"/>
        <w:gridCol w:w="1729"/>
        <w:gridCol w:w="1729"/>
        <w:gridCol w:w="1729"/>
        <w:gridCol w:w="943"/>
        <w:gridCol w:w="1258"/>
        <w:gridCol w:w="1572"/>
        <w:gridCol w:w="15"/>
      </w:tblGrid>
      <w:tr w:rsidR="00FC7B2F">
        <w:tc>
          <w:tcPr>
            <w:tcW w:w="1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 з урахуванням змін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01.01.2016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Зміна кредиторської заборгованості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(7 - 6)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Бюджетні зобов'язання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+ 7)</w:t>
            </w:r>
          </w:p>
        </w:tc>
      </w:tr>
      <w:tr w:rsidR="00FC7B2F">
        <w:tc>
          <w:tcPr>
            <w:tcW w:w="1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58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7B2F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2717610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  <w:r w:rsidR="00FC7B2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 у 2017 - 2018 (поточному та плановому)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38"/>
        <w:gridCol w:w="766"/>
        <w:gridCol w:w="1553"/>
        <w:gridCol w:w="1396"/>
        <w:gridCol w:w="1553"/>
        <w:gridCol w:w="932"/>
        <w:gridCol w:w="1176"/>
        <w:gridCol w:w="1242"/>
        <w:gridCol w:w="1239"/>
        <w:gridCol w:w="1553"/>
        <w:gridCol w:w="767"/>
        <w:gridCol w:w="1082"/>
        <w:gridCol w:w="1223"/>
        <w:gridCol w:w="15"/>
      </w:tblGrid>
      <w:tr w:rsidR="00FC7B2F"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62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58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</w:tr>
      <w:tr w:rsidR="00FC7B2F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затверджені призначення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(4 - 6)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граничний обсяг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можлива кредиторська заборгованість на 01.01.2018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(5 - 6 - 7)</w:t>
            </w:r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3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(9 - 11)</w:t>
            </w:r>
          </w:p>
        </w:tc>
      </w:tr>
      <w:tr w:rsidR="00FC7B2F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23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FC7B2F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2717610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Економічна класифікація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видатків бюджету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3253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Дебіторська заборгованість у 2016 – 2017 (звітному та поточному) роках</w:t>
            </w:r>
          </w:p>
          <w:p w:rsidR="00FC7B2F" w:rsidRDefault="00FC7B2F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  <w:gridCol w:w="15"/>
      </w:tblGrid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Затверджено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урахуван-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змін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Очікувана 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Причини виникнення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Вжиті заходи щодо погашення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2717610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157,7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84,5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Підписка періодичних видань на рік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157,7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84,5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2,8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яких у 2017 році не забезпечено граничним обсягом видатків / надання кредитів загального фонду</w:t>
            </w:r>
          </w:p>
        </w:tc>
      </w:tr>
    </w:tbl>
    <w:p w:rsidR="00FC7B2F" w:rsidRDefault="00FC7B2F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3458"/>
        <w:gridCol w:w="2515"/>
        <w:gridCol w:w="2044"/>
        <w:gridCol w:w="2201"/>
        <w:gridCol w:w="2358"/>
        <w:gridCol w:w="2358"/>
        <w:gridCol w:w="15"/>
      </w:tblGrid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Статті (пункти)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(4 - 5)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Заходи, яких необхідно вжити для забезпечення виконання статей (пунктів)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</w:t>
            </w:r>
            <w:proofErr w:type="spellEnd"/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 в межах граничного обсягу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Нормативно-правовий акт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7B2F" w:rsidRDefault="00FC7B2F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7B2F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7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4A44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бюджетними зобов'язаннями та пропозиції щодо упорядкування бюджетних зобов'язань у 20</w:t>
            </w:r>
            <w:r w:rsidR="003253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році</w:t>
            </w:r>
          </w:p>
          <w:p w:rsidR="004A44F8" w:rsidRPr="00493B18" w:rsidRDefault="004A44F8" w:rsidP="004A44F8">
            <w:pPr>
              <w:spacing w:after="0" w:line="240" w:lineRule="auto"/>
              <w:jc w:val="both"/>
              <w:rPr>
                <w:lang w:val="uk-UA"/>
              </w:rPr>
            </w:pPr>
            <w:r w:rsidRPr="00493B1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Працівниками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відділу бухгалтерського обліку, звітності та діловодства проводиться постійна робота з недопущення кредиторської заборгованості та аналіз щодо ефективного використання коштів за цільовим призначенням, доцільністю взяття на облік окремих юридичних та фінансових зобов’язань. Проводиться контроль за відповідністю реєстрації в казначействі фінансових зобов’язань кошторисним призначенням на відповідний рік. Дебіторська заборгованість, згідно методичних рекомендацій казначейської служби України, обліковується лише за напрямком підписки періодичних видань на рік.</w:t>
            </w:r>
          </w:p>
          <w:p w:rsidR="004A44F8" w:rsidRPr="004A44F8" w:rsidRDefault="004A44F8">
            <w:pPr>
              <w:spacing w:after="0" w:line="240" w:lineRule="auto"/>
              <w:jc w:val="both"/>
              <w:rPr>
                <w:lang w:val="uk-UA"/>
              </w:rPr>
            </w:pP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20__ рік та на 20__ - 20__ роки за рахунок надходжень до спеціального фонду, аналіз результатів, досягнутих унаслідок використання коштів спеціального фонду бюджету у 20__ році, та очікувані результати у 20__ році</w:t>
            </w:r>
          </w:p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FC7B2F" w:rsidRDefault="00FC7B2F">
            <w:pPr>
              <w:tabs>
                <w:tab w:val="left" w:pos="9356"/>
              </w:tabs>
              <w:ind w:right="-2"/>
              <w:jc w:val="both"/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</w:tc>
      </w:tr>
    </w:tbl>
    <w:p w:rsidR="00FC7B2F" w:rsidRDefault="00FC7B2F">
      <w:pPr>
        <w:spacing w:after="0" w:line="240" w:lineRule="auto"/>
        <w:rPr>
          <w:lang w:val="uk-UA"/>
        </w:rPr>
      </w:pPr>
    </w:p>
    <w:tbl>
      <w:tblPr>
        <w:tblW w:w="0" w:type="auto"/>
        <w:tblInd w:w="810" w:type="dxa"/>
        <w:tblLayout w:type="fixed"/>
        <w:tblCellMar>
          <w:top w:w="105" w:type="dxa"/>
          <w:left w:w="810" w:type="dxa"/>
          <w:bottom w:w="105" w:type="dxa"/>
          <w:right w:w="810" w:type="dxa"/>
        </w:tblCellMar>
        <w:tblLook w:val="0000" w:firstRow="0" w:lastRow="0" w:firstColumn="0" w:lastColumn="0" w:noHBand="0" w:noVBand="0"/>
      </w:tblPr>
      <w:tblGrid>
        <w:gridCol w:w="5100"/>
        <w:gridCol w:w="4950"/>
        <w:gridCol w:w="4950"/>
      </w:tblGrid>
      <w:tr w:rsidR="00FC7B2F">
        <w:tc>
          <w:tcPr>
            <w:tcW w:w="510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. керівника установи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Войтович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Г.В.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FC7B2F">
        <w:tc>
          <w:tcPr>
            <w:tcW w:w="510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Керівник фінансової служби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shd w:val="clear" w:color="auto" w:fill="FFFFFF"/>
          </w:tcPr>
          <w:p w:rsidR="00FC7B2F" w:rsidRDefault="00FC7B2F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Моспанок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Г.І.</w:t>
            </w:r>
          </w:p>
          <w:p w:rsidR="00FC7B2F" w:rsidRDefault="00FC7B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FC7B2F" w:rsidRDefault="00FC7B2F">
      <w:pPr>
        <w:spacing w:after="0" w:line="240" w:lineRule="auto"/>
        <w:rPr>
          <w:lang w:val="uk-UA"/>
        </w:rPr>
      </w:pPr>
    </w:p>
    <w:sectPr w:rsidR="00FC7B2F">
      <w:pgSz w:w="16838" w:h="11906" w:orient="landscape"/>
      <w:pgMar w:top="360" w:right="567" w:bottom="5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D3"/>
    <w:rsid w:val="001E5708"/>
    <w:rsid w:val="0032531C"/>
    <w:rsid w:val="003E3247"/>
    <w:rsid w:val="004A44F8"/>
    <w:rsid w:val="00527BD3"/>
    <w:rsid w:val="00841BBB"/>
    <w:rsid w:val="00FC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F75E50B-D8BD-4806-845D-46A9195C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2</cp:revision>
  <cp:lastPrinted>2016-03-14T15:43:00Z</cp:lastPrinted>
  <dcterms:created xsi:type="dcterms:W3CDTF">2018-01-18T10:22:00Z</dcterms:created>
  <dcterms:modified xsi:type="dcterms:W3CDTF">2018-01-18T10:22:00Z</dcterms:modified>
</cp:coreProperties>
</file>