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AB7" w:rsidRDefault="000C1E88" w:rsidP="00DE5AB7">
      <w:pPr>
        <w:jc w:val="center"/>
      </w:pPr>
      <w:bookmarkStart w:id="0" w:name="_GoBack"/>
      <w:bookmarkEnd w:id="0"/>
      <w:r>
        <w:rPr>
          <w:noProof/>
          <w:lang w:val="en-US" w:eastAsia="en-US"/>
        </w:rPr>
        <w:drawing>
          <wp:inline distT="0" distB="0" distL="0" distR="0">
            <wp:extent cx="457200" cy="5619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561975"/>
                    </a:xfrm>
                    <a:prstGeom prst="rect">
                      <a:avLst/>
                    </a:prstGeom>
                    <a:noFill/>
                    <a:ln>
                      <a:noFill/>
                    </a:ln>
                  </pic:spPr>
                </pic:pic>
              </a:graphicData>
            </a:graphic>
          </wp:inline>
        </w:drawing>
      </w:r>
    </w:p>
    <w:p w:rsidR="00DE5AB7" w:rsidRDefault="00DE5AB7" w:rsidP="00DE5AB7">
      <w:pPr>
        <w:jc w:val="center"/>
        <w:rPr>
          <w:b/>
          <w:sz w:val="12"/>
          <w:szCs w:val="12"/>
        </w:rPr>
      </w:pPr>
    </w:p>
    <w:p w:rsidR="00DE5AB7" w:rsidRPr="00BF4827" w:rsidRDefault="00DE5AB7" w:rsidP="00DE5AB7">
      <w:pPr>
        <w:jc w:val="center"/>
        <w:rPr>
          <w:b/>
          <w:sz w:val="26"/>
          <w:szCs w:val="26"/>
        </w:rPr>
      </w:pPr>
      <w:r w:rsidRPr="00BF4827">
        <w:rPr>
          <w:b/>
          <w:sz w:val="26"/>
          <w:szCs w:val="26"/>
        </w:rPr>
        <w:t>У К Р А Ї Н А</w:t>
      </w:r>
    </w:p>
    <w:p w:rsidR="00DE5AB7" w:rsidRPr="00BF4827" w:rsidRDefault="00DE5AB7" w:rsidP="00DE5AB7">
      <w:pPr>
        <w:spacing w:line="360" w:lineRule="auto"/>
        <w:jc w:val="center"/>
        <w:rPr>
          <w:b/>
          <w:sz w:val="26"/>
          <w:szCs w:val="26"/>
        </w:rPr>
      </w:pPr>
      <w:r w:rsidRPr="00BF4827">
        <w:rPr>
          <w:b/>
          <w:sz w:val="26"/>
          <w:szCs w:val="26"/>
        </w:rPr>
        <w:t>Чернівецька міська рада</w:t>
      </w:r>
    </w:p>
    <w:p w:rsidR="00DE5AB7" w:rsidRDefault="00AC5104" w:rsidP="00DE5AB7">
      <w:pPr>
        <w:jc w:val="center"/>
        <w:rPr>
          <w:b/>
          <w:sz w:val="32"/>
        </w:rPr>
      </w:pPr>
      <w:r>
        <w:rPr>
          <w:b/>
          <w:sz w:val="32"/>
        </w:rPr>
        <w:t xml:space="preserve">ДЕПАРТАМЕНТ МІСТОБУДІВНОГО </w:t>
      </w:r>
      <w:r w:rsidR="00DE5AB7">
        <w:rPr>
          <w:b/>
          <w:sz w:val="32"/>
        </w:rPr>
        <w:t xml:space="preserve">КОМПЛЕКСУ </w:t>
      </w:r>
    </w:p>
    <w:p w:rsidR="00DE5AB7" w:rsidRDefault="00AC5104" w:rsidP="00DE5AB7">
      <w:pPr>
        <w:pBdr>
          <w:bottom w:val="single" w:sz="12" w:space="1" w:color="auto"/>
        </w:pBdr>
        <w:jc w:val="center"/>
        <w:rPr>
          <w:b/>
          <w:sz w:val="32"/>
        </w:rPr>
      </w:pPr>
      <w:r>
        <w:rPr>
          <w:b/>
          <w:sz w:val="32"/>
        </w:rPr>
        <w:t xml:space="preserve">ТА ЗЕМЕЛЬНИХ </w:t>
      </w:r>
      <w:r w:rsidR="00DE5AB7">
        <w:rPr>
          <w:b/>
          <w:sz w:val="32"/>
        </w:rPr>
        <w:t>ВІДНОСИН</w:t>
      </w:r>
    </w:p>
    <w:p w:rsidR="00CF6C05" w:rsidRDefault="00DE5AB7" w:rsidP="00DE5AB7">
      <w:pPr>
        <w:rPr>
          <w:sz w:val="20"/>
        </w:rPr>
      </w:pPr>
      <w:r>
        <w:rPr>
          <w:sz w:val="20"/>
        </w:rPr>
        <w:t>вул.Б.Хмельницького,64-а,</w:t>
      </w:r>
      <w:r w:rsidR="00812BAD">
        <w:rPr>
          <w:sz w:val="20"/>
        </w:rPr>
        <w:t xml:space="preserve"> м.Чернівці, 58008,</w:t>
      </w:r>
      <w:r>
        <w:rPr>
          <w:sz w:val="20"/>
        </w:rPr>
        <w:t xml:space="preserve"> тел. (0372)55-38-08, </w:t>
      </w:r>
      <w:r>
        <w:rPr>
          <w:sz w:val="20"/>
          <w:lang w:val="en-US"/>
        </w:rPr>
        <w:t>dmbkzv</w:t>
      </w:r>
      <w:r>
        <w:rPr>
          <w:sz w:val="20"/>
        </w:rPr>
        <w:t>@</w:t>
      </w:r>
      <w:r>
        <w:rPr>
          <w:sz w:val="20"/>
          <w:lang w:val="en-US"/>
        </w:rPr>
        <w:t>ukr</w:t>
      </w:r>
      <w:r>
        <w:rPr>
          <w:sz w:val="20"/>
        </w:rPr>
        <w:t>.</w:t>
      </w:r>
      <w:r>
        <w:rPr>
          <w:sz w:val="20"/>
          <w:lang w:val="en-US"/>
        </w:rPr>
        <w:t>net</w:t>
      </w:r>
      <w:r w:rsidR="00BE38CD">
        <w:rPr>
          <w:sz w:val="20"/>
        </w:rPr>
        <w:t xml:space="preserve">, код </w:t>
      </w:r>
      <w:r>
        <w:rPr>
          <w:sz w:val="20"/>
        </w:rPr>
        <w:t>ЄДРПОУ 23245721</w:t>
      </w:r>
    </w:p>
    <w:p w:rsidR="004962CD" w:rsidRDefault="004962CD" w:rsidP="00DE5AB7">
      <w:pPr>
        <w:rPr>
          <w:sz w:val="20"/>
        </w:rPr>
      </w:pPr>
    </w:p>
    <w:tbl>
      <w:tblPr>
        <w:tblpPr w:leftFromText="180" w:rightFromText="180" w:vertAnchor="text" w:horzAnchor="margin" w:tblpY="310"/>
        <w:tblW w:w="9464" w:type="dxa"/>
        <w:tblLook w:val="01E0" w:firstRow="1" w:lastRow="1" w:firstColumn="1" w:lastColumn="1" w:noHBand="0" w:noVBand="0"/>
      </w:tblPr>
      <w:tblGrid>
        <w:gridCol w:w="4219"/>
        <w:gridCol w:w="5245"/>
      </w:tblGrid>
      <w:tr w:rsidR="00D44A99" w:rsidRPr="00D44A99" w:rsidTr="009A3604">
        <w:trPr>
          <w:trHeight w:val="236"/>
        </w:trPr>
        <w:tc>
          <w:tcPr>
            <w:tcW w:w="4219" w:type="dxa"/>
          </w:tcPr>
          <w:p w:rsidR="00D44A99" w:rsidRDefault="00D44A99" w:rsidP="00D44A99">
            <w:pPr>
              <w:ind w:right="-106"/>
              <w:jc w:val="both"/>
            </w:pPr>
          </w:p>
          <w:p w:rsidR="00766D7C" w:rsidRDefault="00766D7C" w:rsidP="00D44A99">
            <w:pPr>
              <w:ind w:right="-106"/>
              <w:jc w:val="both"/>
            </w:pPr>
          </w:p>
          <w:p w:rsidR="00766D7C" w:rsidRPr="00D44A99" w:rsidRDefault="00766D7C" w:rsidP="00D44A99">
            <w:pPr>
              <w:ind w:right="-106"/>
              <w:jc w:val="both"/>
            </w:pPr>
          </w:p>
        </w:tc>
        <w:tc>
          <w:tcPr>
            <w:tcW w:w="5245" w:type="dxa"/>
          </w:tcPr>
          <w:p w:rsidR="00D44A99" w:rsidRPr="00D44A99" w:rsidRDefault="00D44A99" w:rsidP="00D44A99">
            <w:pPr>
              <w:jc w:val="both"/>
              <w:rPr>
                <w:b/>
              </w:rPr>
            </w:pPr>
          </w:p>
        </w:tc>
      </w:tr>
      <w:tr w:rsidR="009A3604" w:rsidRPr="00D44A99" w:rsidTr="009A3604">
        <w:trPr>
          <w:trHeight w:val="236"/>
        </w:trPr>
        <w:tc>
          <w:tcPr>
            <w:tcW w:w="4219" w:type="dxa"/>
          </w:tcPr>
          <w:p w:rsidR="009A3604" w:rsidRPr="00D44A99" w:rsidRDefault="009A3604" w:rsidP="00D44A99">
            <w:pPr>
              <w:ind w:right="-106"/>
              <w:jc w:val="both"/>
            </w:pPr>
          </w:p>
        </w:tc>
        <w:tc>
          <w:tcPr>
            <w:tcW w:w="5245" w:type="dxa"/>
          </w:tcPr>
          <w:p w:rsidR="009A3604" w:rsidRPr="00D44A99" w:rsidRDefault="009A3604" w:rsidP="00D44A99">
            <w:pPr>
              <w:jc w:val="both"/>
              <w:rPr>
                <w:b/>
              </w:rPr>
            </w:pPr>
          </w:p>
        </w:tc>
      </w:tr>
    </w:tbl>
    <w:p w:rsidR="00CF6C05" w:rsidRPr="00BF041D" w:rsidRDefault="00BF041D" w:rsidP="00B75D9A">
      <w:pPr>
        <w:jc w:val="both"/>
        <w:rPr>
          <w:u w:val="single"/>
        </w:rPr>
      </w:pPr>
      <w:r>
        <w:tab/>
      </w:r>
    </w:p>
    <w:p w:rsidR="002A6938" w:rsidRPr="00D44A99" w:rsidRDefault="00B37C86" w:rsidP="003D04C6">
      <w:pPr>
        <w:ind w:firstLine="708"/>
        <w:jc w:val="both"/>
      </w:pPr>
      <w:r w:rsidRPr="00D44A99">
        <w:t>Н</w:t>
      </w:r>
      <w:r w:rsidR="005C407D" w:rsidRPr="00D44A99">
        <w:t>адаємо</w:t>
      </w:r>
      <w:r w:rsidR="002A6938" w:rsidRPr="00D44A99">
        <w:t xml:space="preserve"> інформацію про роботу департаменту містобудівного комплексу та земельних відносин</w:t>
      </w:r>
      <w:r w:rsidR="001A34A4" w:rsidRPr="00D44A99">
        <w:t xml:space="preserve"> міської ради </w:t>
      </w:r>
      <w:r w:rsidR="002A6938" w:rsidRPr="00D44A99">
        <w:rPr>
          <w:b/>
        </w:rPr>
        <w:t xml:space="preserve">за </w:t>
      </w:r>
      <w:r w:rsidR="00B37A0D">
        <w:rPr>
          <w:b/>
        </w:rPr>
        <w:t>12</w:t>
      </w:r>
      <w:r w:rsidR="00DF4D49">
        <w:rPr>
          <w:b/>
        </w:rPr>
        <w:t xml:space="preserve"> місяців</w:t>
      </w:r>
      <w:r w:rsidR="000058D3">
        <w:rPr>
          <w:b/>
        </w:rPr>
        <w:t xml:space="preserve"> 2019</w:t>
      </w:r>
      <w:r w:rsidR="002A6938" w:rsidRPr="00D44A99">
        <w:rPr>
          <w:b/>
        </w:rPr>
        <w:t xml:space="preserve"> р</w:t>
      </w:r>
      <w:r w:rsidR="00992FA6" w:rsidRPr="00D44A99">
        <w:rPr>
          <w:b/>
        </w:rPr>
        <w:t>о</w:t>
      </w:r>
      <w:r w:rsidR="00F962B6" w:rsidRPr="00D44A99">
        <w:rPr>
          <w:b/>
        </w:rPr>
        <w:t>к</w:t>
      </w:r>
      <w:r w:rsidR="00992FA6" w:rsidRPr="00D44A99">
        <w:rPr>
          <w:b/>
        </w:rPr>
        <w:t>у</w:t>
      </w:r>
      <w:r w:rsidR="002A6938" w:rsidRPr="00D44A99">
        <w:t xml:space="preserve"> за наступними розділами:</w:t>
      </w:r>
    </w:p>
    <w:p w:rsidR="004962CD" w:rsidRPr="00D44A99" w:rsidRDefault="004962CD" w:rsidP="00F35F3C">
      <w:pPr>
        <w:jc w:val="both"/>
      </w:pPr>
    </w:p>
    <w:p w:rsidR="00210346" w:rsidRPr="00D44A99" w:rsidRDefault="00210346" w:rsidP="00952602">
      <w:pPr>
        <w:ind w:firstLine="708"/>
        <w:jc w:val="both"/>
        <w:rPr>
          <w:b/>
          <w:u w:val="single"/>
        </w:rPr>
      </w:pPr>
      <w:r w:rsidRPr="00D44A99">
        <w:rPr>
          <w:b/>
          <w:u w:val="single"/>
        </w:rPr>
        <w:t xml:space="preserve"> І. Управління капітального будівництва. </w:t>
      </w:r>
    </w:p>
    <w:p w:rsidR="00210346" w:rsidRPr="00D44A99" w:rsidRDefault="00210346" w:rsidP="00210346">
      <w:pPr>
        <w:ind w:firstLine="708"/>
        <w:jc w:val="both"/>
        <w:rPr>
          <w:b/>
          <w:u w:val="single"/>
        </w:rPr>
      </w:pPr>
    </w:p>
    <w:p w:rsidR="00B37A0D" w:rsidRPr="00B37A0D" w:rsidRDefault="00B37A0D" w:rsidP="00B37A0D">
      <w:pPr>
        <w:ind w:firstLine="708"/>
        <w:jc w:val="both"/>
        <w:rPr>
          <w:color w:val="000000"/>
        </w:rPr>
      </w:pPr>
      <w:r w:rsidRPr="00B37A0D">
        <w:rPr>
          <w:color w:val="000000"/>
        </w:rPr>
        <w:t xml:space="preserve">За </w:t>
      </w:r>
      <w:r w:rsidRPr="00B37A0D">
        <w:rPr>
          <w:b/>
          <w:color w:val="000000"/>
        </w:rPr>
        <w:t>січень-грудень 2019 року</w:t>
      </w:r>
      <w:r w:rsidRPr="00B37A0D">
        <w:rPr>
          <w:color w:val="000000"/>
        </w:rPr>
        <w:t xml:space="preserve"> в об’єкти містобудування, замовником яких виступав департамент містобудівного комплексу та земельних відносин міської ради, капітальні інвестиції склали </w:t>
      </w:r>
      <w:r w:rsidRPr="00B37A0D">
        <w:rPr>
          <w:b/>
          <w:color w:val="000000"/>
        </w:rPr>
        <w:t>116,6</w:t>
      </w:r>
      <w:r w:rsidRPr="00B37A0D">
        <w:rPr>
          <w:color w:val="000000"/>
        </w:rPr>
        <w:t xml:space="preserve"> </w:t>
      </w:r>
      <w:r>
        <w:rPr>
          <w:b/>
          <w:color w:val="000000"/>
        </w:rPr>
        <w:t>млн. грн.</w:t>
      </w:r>
      <w:r w:rsidRPr="00B37A0D">
        <w:rPr>
          <w:b/>
          <w:color w:val="000000"/>
        </w:rPr>
        <w:t xml:space="preserve">, </w:t>
      </w:r>
      <w:r w:rsidRPr="00B37A0D">
        <w:rPr>
          <w:color w:val="000000"/>
        </w:rPr>
        <w:t>в тому числі з міського бюджету – 58,3 млн. грн., кредитних коштів НЕФКО – 40,3 млн. грн., з державного бюджету -5,2 млн. грн., з обласного бюджету – 0,8 млн. грн., грантові кошти – 11,9 млн. грн., інші власні надходження (кошти товариств з будівництва мереж) -</w:t>
      </w:r>
      <w:r>
        <w:rPr>
          <w:color w:val="000000"/>
        </w:rPr>
        <w:t xml:space="preserve"> 0,1 млн. грн., що</w:t>
      </w:r>
      <w:r w:rsidRPr="00B37A0D">
        <w:rPr>
          <w:color w:val="000000"/>
        </w:rPr>
        <w:t xml:space="preserve"> у порівнянні із аналогічним періодом минулого року становить </w:t>
      </w:r>
      <w:r w:rsidR="00B0544B">
        <w:rPr>
          <w:b/>
          <w:color w:val="000000"/>
        </w:rPr>
        <w:t xml:space="preserve">збільшення інвестицій 1,1 </w:t>
      </w:r>
      <w:r w:rsidRPr="00B37A0D">
        <w:rPr>
          <w:b/>
          <w:color w:val="000000"/>
        </w:rPr>
        <w:t>рази</w:t>
      </w:r>
      <w:r w:rsidRPr="00B37A0D">
        <w:rPr>
          <w:color w:val="000000"/>
        </w:rPr>
        <w:t xml:space="preserve">. </w:t>
      </w:r>
    </w:p>
    <w:p w:rsidR="00B37A0D" w:rsidRPr="00B37A0D" w:rsidRDefault="00B0544B" w:rsidP="00B37A0D">
      <w:pPr>
        <w:ind w:firstLine="708"/>
        <w:jc w:val="both"/>
        <w:rPr>
          <w:b/>
          <w:color w:val="000000"/>
        </w:rPr>
      </w:pPr>
      <w:r>
        <w:rPr>
          <w:b/>
          <w:color w:val="000000"/>
        </w:rPr>
        <w:t>Завершено наступні об’єкти</w:t>
      </w:r>
      <w:r w:rsidR="00B37A0D" w:rsidRPr="00B37A0D">
        <w:rPr>
          <w:b/>
          <w:color w:val="000000"/>
        </w:rPr>
        <w:t xml:space="preserve">: </w:t>
      </w:r>
    </w:p>
    <w:p w:rsidR="00B37A0D" w:rsidRPr="00B37A0D" w:rsidRDefault="00B37A0D" w:rsidP="00B37A0D">
      <w:pPr>
        <w:ind w:firstLine="708"/>
        <w:jc w:val="both"/>
        <w:rPr>
          <w:color w:val="000000"/>
        </w:rPr>
      </w:pPr>
      <w:r w:rsidRPr="00B37A0D">
        <w:rPr>
          <w:b/>
          <w:color w:val="000000"/>
        </w:rPr>
        <w:t xml:space="preserve">- </w:t>
      </w:r>
      <w:r w:rsidR="00B0544B">
        <w:rPr>
          <w:color w:val="000000"/>
        </w:rPr>
        <w:t>к</w:t>
      </w:r>
      <w:r w:rsidRPr="00B37A0D">
        <w:rPr>
          <w:color w:val="000000"/>
        </w:rPr>
        <w:t>апітальний ремонт будівлі КМУ "Міська дитяча поліклініка" на проспекті Незалежності, 109-А ( замінено вікна);</w:t>
      </w:r>
    </w:p>
    <w:p w:rsidR="00B37A0D" w:rsidRPr="00B37A0D" w:rsidRDefault="00B0544B" w:rsidP="00B37A0D">
      <w:pPr>
        <w:ind w:firstLine="708"/>
        <w:jc w:val="both"/>
        <w:rPr>
          <w:color w:val="000000"/>
        </w:rPr>
      </w:pPr>
      <w:r>
        <w:rPr>
          <w:color w:val="000000"/>
        </w:rPr>
        <w:t>- б</w:t>
      </w:r>
      <w:r w:rsidR="00B37A0D" w:rsidRPr="00B37A0D">
        <w:rPr>
          <w:color w:val="000000"/>
        </w:rPr>
        <w:t>удівництво спортивного майданчи</w:t>
      </w:r>
      <w:r>
        <w:rPr>
          <w:color w:val="000000"/>
        </w:rPr>
        <w:t>ка із штучним покриттям на вул.</w:t>
      </w:r>
      <w:r w:rsidR="00B37A0D" w:rsidRPr="00B37A0D">
        <w:rPr>
          <w:color w:val="000000"/>
        </w:rPr>
        <w:t xml:space="preserve">Надрічній; </w:t>
      </w:r>
    </w:p>
    <w:p w:rsidR="00B37A0D" w:rsidRPr="00B37A0D" w:rsidRDefault="00B0544B" w:rsidP="00B37A0D">
      <w:pPr>
        <w:ind w:firstLine="708"/>
        <w:jc w:val="both"/>
        <w:rPr>
          <w:color w:val="000000"/>
        </w:rPr>
      </w:pPr>
      <w:r>
        <w:rPr>
          <w:color w:val="000000"/>
        </w:rPr>
        <w:t>- б</w:t>
      </w:r>
      <w:r w:rsidR="00B37A0D" w:rsidRPr="00B37A0D">
        <w:rPr>
          <w:color w:val="000000"/>
        </w:rPr>
        <w:t>удівництво спортивног</w:t>
      </w:r>
      <w:r>
        <w:rPr>
          <w:color w:val="000000"/>
        </w:rPr>
        <w:t xml:space="preserve">о майданчику на території ЗОШ №38 </w:t>
      </w:r>
      <w:r w:rsidR="00B37A0D" w:rsidRPr="00B37A0D">
        <w:rPr>
          <w:color w:val="000000"/>
        </w:rPr>
        <w:t>на</w:t>
      </w:r>
      <w:r>
        <w:rPr>
          <w:color w:val="000000"/>
        </w:rPr>
        <w:t xml:space="preserve"> вул.</w:t>
      </w:r>
      <w:r w:rsidR="00B37A0D" w:rsidRPr="00B37A0D">
        <w:rPr>
          <w:color w:val="000000"/>
        </w:rPr>
        <w:t xml:space="preserve">Я.Налепки, 3; </w:t>
      </w:r>
    </w:p>
    <w:p w:rsidR="00B37A0D" w:rsidRPr="00B37A0D" w:rsidRDefault="00B0544B" w:rsidP="00B37A0D">
      <w:pPr>
        <w:ind w:firstLine="708"/>
        <w:jc w:val="both"/>
        <w:rPr>
          <w:color w:val="000000"/>
        </w:rPr>
      </w:pPr>
      <w:r>
        <w:rPr>
          <w:color w:val="000000"/>
        </w:rPr>
        <w:t>- б</w:t>
      </w:r>
      <w:r w:rsidR="00B37A0D" w:rsidRPr="00B37A0D">
        <w:rPr>
          <w:color w:val="000000"/>
        </w:rPr>
        <w:t xml:space="preserve">удівництво </w:t>
      </w:r>
      <w:r>
        <w:rPr>
          <w:color w:val="000000"/>
        </w:rPr>
        <w:t>спортивного майданчику на розі вул.</w:t>
      </w:r>
      <w:r w:rsidR="00B37A0D" w:rsidRPr="00B37A0D">
        <w:rPr>
          <w:color w:val="000000"/>
        </w:rPr>
        <w:t>Буді</w:t>
      </w:r>
      <w:r>
        <w:rPr>
          <w:color w:val="000000"/>
        </w:rPr>
        <w:t>вельників та вул.</w:t>
      </w:r>
      <w:r w:rsidR="00B37A0D" w:rsidRPr="00B37A0D">
        <w:rPr>
          <w:color w:val="000000"/>
        </w:rPr>
        <w:t xml:space="preserve">Текстильників; </w:t>
      </w:r>
    </w:p>
    <w:p w:rsidR="00B37A0D" w:rsidRPr="00B37A0D" w:rsidRDefault="00B0544B" w:rsidP="00B37A0D">
      <w:pPr>
        <w:ind w:firstLine="708"/>
        <w:jc w:val="both"/>
        <w:rPr>
          <w:color w:val="000000"/>
        </w:rPr>
      </w:pPr>
      <w:r>
        <w:rPr>
          <w:color w:val="000000"/>
        </w:rPr>
        <w:t xml:space="preserve">- капітальний ремонт лікувального </w:t>
      </w:r>
      <w:r w:rsidR="00B37A0D" w:rsidRPr="00B37A0D">
        <w:rPr>
          <w:color w:val="000000"/>
        </w:rPr>
        <w:t>корпусу КМУ "Мі</w:t>
      </w:r>
      <w:r>
        <w:rPr>
          <w:color w:val="000000"/>
        </w:rPr>
        <w:t xml:space="preserve">ська лікарня №1" на вул.Героїв </w:t>
      </w:r>
      <w:r w:rsidR="00B37A0D" w:rsidRPr="00B37A0D">
        <w:rPr>
          <w:color w:val="000000"/>
        </w:rPr>
        <w:t>Майдану,</w:t>
      </w:r>
      <w:r>
        <w:rPr>
          <w:color w:val="000000"/>
        </w:rPr>
        <w:t xml:space="preserve"> </w:t>
      </w:r>
      <w:r w:rsidR="00B37A0D" w:rsidRPr="00B37A0D">
        <w:rPr>
          <w:color w:val="000000"/>
        </w:rPr>
        <w:t xml:space="preserve">226 (капітальний ремонт кисневих мереж та систем пожежного захисту); </w:t>
      </w:r>
    </w:p>
    <w:p w:rsidR="00B37A0D" w:rsidRPr="00B37A0D" w:rsidRDefault="00B0544B" w:rsidP="00B37A0D">
      <w:pPr>
        <w:ind w:firstLine="708"/>
        <w:jc w:val="both"/>
        <w:rPr>
          <w:color w:val="000000"/>
        </w:rPr>
      </w:pPr>
      <w:r>
        <w:rPr>
          <w:color w:val="000000"/>
        </w:rPr>
        <w:t>- б</w:t>
      </w:r>
      <w:r w:rsidR="00B37A0D" w:rsidRPr="00B37A0D">
        <w:rPr>
          <w:color w:val="000000"/>
        </w:rPr>
        <w:t>удівництво каналізаційної мережі з приєднанням ЗНЗ №25 на в</w:t>
      </w:r>
      <w:r>
        <w:rPr>
          <w:color w:val="000000"/>
        </w:rPr>
        <w:t>ул.Благоєва, 8-б та ЗНЗ №8 на вул.Дзержика, 22(</w:t>
      </w:r>
      <w:r w:rsidR="00B37A0D" w:rsidRPr="00B37A0D">
        <w:rPr>
          <w:color w:val="000000"/>
        </w:rPr>
        <w:t>прокладено 689 п.м. каналізаційної мер</w:t>
      </w:r>
      <w:r>
        <w:rPr>
          <w:color w:val="000000"/>
        </w:rPr>
        <w:t xml:space="preserve">ежі, пропускна спроможність 50 </w:t>
      </w:r>
      <w:r w:rsidR="00B37A0D" w:rsidRPr="00B37A0D">
        <w:rPr>
          <w:color w:val="000000"/>
        </w:rPr>
        <w:t>куб. м/доба);</w:t>
      </w:r>
    </w:p>
    <w:p w:rsidR="00B37A0D" w:rsidRPr="00B37A0D" w:rsidRDefault="00B0544B" w:rsidP="00B37A0D">
      <w:pPr>
        <w:ind w:firstLine="708"/>
        <w:jc w:val="both"/>
        <w:rPr>
          <w:color w:val="000000"/>
        </w:rPr>
      </w:pPr>
      <w:r>
        <w:rPr>
          <w:color w:val="000000"/>
        </w:rPr>
        <w:t>- к</w:t>
      </w:r>
      <w:r w:rsidR="00B37A0D" w:rsidRPr="00B37A0D">
        <w:rPr>
          <w:color w:val="000000"/>
        </w:rPr>
        <w:t>апітальний ремонт покрівлі, фасаду та дворового покриття СДНЗ №31 на вул.С.Руданського, 10;</w:t>
      </w:r>
    </w:p>
    <w:p w:rsidR="00B37A0D" w:rsidRPr="00B37A0D" w:rsidRDefault="00B0544B" w:rsidP="00B37A0D">
      <w:pPr>
        <w:ind w:firstLine="708"/>
        <w:jc w:val="both"/>
        <w:rPr>
          <w:color w:val="000000"/>
        </w:rPr>
      </w:pPr>
      <w:r>
        <w:rPr>
          <w:color w:val="000000"/>
        </w:rPr>
        <w:t>- р</w:t>
      </w:r>
      <w:r w:rsidR="00B37A0D" w:rsidRPr="00B37A0D">
        <w:rPr>
          <w:color w:val="000000"/>
        </w:rPr>
        <w:t>еконструкція будівлі під дошкільний навчальний заклад по</w:t>
      </w:r>
      <w:r>
        <w:rPr>
          <w:color w:val="000000"/>
        </w:rPr>
        <w:t xml:space="preserve">          вул.</w:t>
      </w:r>
      <w:r w:rsidR="00B37A0D" w:rsidRPr="00B37A0D">
        <w:rPr>
          <w:color w:val="000000"/>
        </w:rPr>
        <w:t>Вірменській,</w:t>
      </w:r>
      <w:r>
        <w:rPr>
          <w:color w:val="000000"/>
        </w:rPr>
        <w:t xml:space="preserve"> 17-А (з</w:t>
      </w:r>
      <w:r w:rsidR="00B37A0D" w:rsidRPr="00B37A0D">
        <w:rPr>
          <w:color w:val="000000"/>
        </w:rPr>
        <w:t>агальна площа 792,20 кв. м, будівельний об’єм 4635,3 куб. м, кількість груп</w:t>
      </w:r>
      <w:r>
        <w:rPr>
          <w:color w:val="000000"/>
        </w:rPr>
        <w:t xml:space="preserve"> </w:t>
      </w:r>
      <w:r w:rsidR="00B37A0D" w:rsidRPr="00B37A0D">
        <w:rPr>
          <w:color w:val="000000"/>
        </w:rPr>
        <w:t>-</w:t>
      </w:r>
      <w:r>
        <w:rPr>
          <w:color w:val="000000"/>
        </w:rPr>
        <w:t xml:space="preserve"> 4);</w:t>
      </w:r>
    </w:p>
    <w:p w:rsidR="00B37A0D" w:rsidRPr="00B37A0D" w:rsidRDefault="00B0544B" w:rsidP="00B37A0D">
      <w:pPr>
        <w:ind w:firstLine="708"/>
        <w:jc w:val="both"/>
        <w:rPr>
          <w:color w:val="000000"/>
        </w:rPr>
      </w:pPr>
      <w:r>
        <w:rPr>
          <w:color w:val="000000"/>
        </w:rPr>
        <w:t xml:space="preserve">- капітальний ремонт </w:t>
      </w:r>
      <w:r w:rsidR="00B37A0D" w:rsidRPr="00B37A0D">
        <w:rPr>
          <w:color w:val="000000"/>
        </w:rPr>
        <w:t>о</w:t>
      </w:r>
      <w:r>
        <w:rPr>
          <w:color w:val="000000"/>
        </w:rPr>
        <w:t xml:space="preserve">пераційного блоку лікувального </w:t>
      </w:r>
      <w:r w:rsidR="00B37A0D" w:rsidRPr="00B37A0D">
        <w:rPr>
          <w:color w:val="000000"/>
        </w:rPr>
        <w:t>корпусу КМУ "Міська л</w:t>
      </w:r>
      <w:r>
        <w:rPr>
          <w:color w:val="000000"/>
        </w:rPr>
        <w:t xml:space="preserve">ікарня №1" на вул.Героїв Майдану, 226 </w:t>
      </w:r>
      <w:r w:rsidR="00B37A0D" w:rsidRPr="00B37A0D">
        <w:rPr>
          <w:color w:val="000000"/>
        </w:rPr>
        <w:t>( загальна площа 641,3 кв. м., будівельний об’єм 2110 куб. м, кількість операційних -</w:t>
      </w:r>
      <w:r>
        <w:rPr>
          <w:color w:val="000000"/>
        </w:rPr>
        <w:t xml:space="preserve"> 3);</w:t>
      </w:r>
      <w:r w:rsidR="00B37A0D" w:rsidRPr="00B37A0D">
        <w:rPr>
          <w:color w:val="000000"/>
        </w:rPr>
        <w:t xml:space="preserve"> </w:t>
      </w:r>
    </w:p>
    <w:p w:rsidR="00B37A0D" w:rsidRPr="00B37A0D" w:rsidRDefault="00B0544B" w:rsidP="00B37A0D">
      <w:pPr>
        <w:ind w:firstLine="708"/>
        <w:jc w:val="both"/>
        <w:rPr>
          <w:color w:val="000000"/>
        </w:rPr>
      </w:pPr>
      <w:r>
        <w:rPr>
          <w:color w:val="000000"/>
        </w:rPr>
        <w:t>- б</w:t>
      </w:r>
      <w:r w:rsidR="00B37A0D" w:rsidRPr="00B37A0D">
        <w:rPr>
          <w:color w:val="000000"/>
        </w:rPr>
        <w:t>удівництво футбольного майданчику зі штучним покриттям по проспекту Незалежності,</w:t>
      </w:r>
      <w:r>
        <w:rPr>
          <w:color w:val="000000"/>
        </w:rPr>
        <w:t xml:space="preserve"> 88-Д (площа майданчику 924 кв.м);</w:t>
      </w:r>
    </w:p>
    <w:p w:rsidR="00B37A0D" w:rsidRPr="00B37A0D" w:rsidRDefault="00B0544B" w:rsidP="00B37A0D">
      <w:pPr>
        <w:ind w:firstLine="708"/>
        <w:jc w:val="both"/>
        <w:rPr>
          <w:color w:val="000000"/>
        </w:rPr>
      </w:pPr>
      <w:r>
        <w:rPr>
          <w:color w:val="000000"/>
        </w:rPr>
        <w:t>- б</w:t>
      </w:r>
      <w:r w:rsidR="00B37A0D" w:rsidRPr="00B37A0D">
        <w:rPr>
          <w:color w:val="000000"/>
        </w:rPr>
        <w:t>удівн</w:t>
      </w:r>
      <w:r>
        <w:rPr>
          <w:color w:val="000000"/>
        </w:rPr>
        <w:t xml:space="preserve">ицтво зовнішньої каналізації по вул.Марморозькій ( прокладено </w:t>
      </w:r>
      <w:r w:rsidR="00B37A0D" w:rsidRPr="00B37A0D">
        <w:rPr>
          <w:color w:val="000000"/>
        </w:rPr>
        <w:t xml:space="preserve">1,052 км </w:t>
      </w:r>
      <w:r>
        <w:rPr>
          <w:color w:val="000000"/>
        </w:rPr>
        <w:t>мережі, пропускна спроможність 50 куб. м/доба);</w:t>
      </w:r>
    </w:p>
    <w:p w:rsidR="00B37A0D" w:rsidRPr="00B37A0D" w:rsidRDefault="00B0544B" w:rsidP="00B37A0D">
      <w:pPr>
        <w:ind w:firstLine="708"/>
        <w:jc w:val="both"/>
        <w:rPr>
          <w:color w:val="000000"/>
        </w:rPr>
      </w:pPr>
      <w:r>
        <w:rPr>
          <w:color w:val="000000"/>
        </w:rPr>
        <w:lastRenderedPageBreak/>
        <w:t>- б</w:t>
      </w:r>
      <w:r w:rsidR="00B37A0D" w:rsidRPr="00B37A0D">
        <w:rPr>
          <w:color w:val="000000"/>
        </w:rPr>
        <w:t>удівництво зливово-каналізаційних та водопровідних мереж по вул.Заставнянській мікрорайону "Роша</w:t>
      </w:r>
      <w:r>
        <w:rPr>
          <w:color w:val="000000"/>
        </w:rPr>
        <w:t xml:space="preserve">" (друга черга) (прокладено </w:t>
      </w:r>
      <w:r w:rsidR="00B37A0D" w:rsidRPr="00B37A0D">
        <w:rPr>
          <w:color w:val="000000"/>
        </w:rPr>
        <w:t>1,6 км мережі, пропускна спроможність 50 куб.м/доба).</w:t>
      </w:r>
    </w:p>
    <w:p w:rsidR="00B37A0D" w:rsidRPr="00B37A0D" w:rsidRDefault="00B37A0D" w:rsidP="00B37A0D">
      <w:pPr>
        <w:ind w:firstLine="708"/>
        <w:jc w:val="both"/>
        <w:rPr>
          <w:i/>
          <w:color w:val="000000"/>
        </w:rPr>
      </w:pPr>
      <w:r w:rsidRPr="00B37A0D">
        <w:rPr>
          <w:b/>
          <w:color w:val="000000"/>
        </w:rPr>
        <w:t>Продовжувались наступні роботи:</w:t>
      </w:r>
    </w:p>
    <w:p w:rsidR="00B37A0D" w:rsidRPr="00B37A0D" w:rsidRDefault="00B0544B" w:rsidP="00B37A0D">
      <w:pPr>
        <w:ind w:firstLine="708"/>
        <w:jc w:val="both"/>
        <w:rPr>
          <w:color w:val="000000"/>
        </w:rPr>
      </w:pPr>
      <w:r>
        <w:rPr>
          <w:color w:val="000000"/>
        </w:rPr>
        <w:t>- р</w:t>
      </w:r>
      <w:r w:rsidR="00B37A0D" w:rsidRPr="00B37A0D">
        <w:rPr>
          <w:color w:val="000000"/>
        </w:rPr>
        <w:t>еконструкція РКНС-8 та напірних трубопроводів від РКНС-8 до каналізаційного дюкера через річку Прут;</w:t>
      </w:r>
    </w:p>
    <w:p w:rsidR="00B37A0D" w:rsidRPr="00B37A0D" w:rsidRDefault="00B0544B" w:rsidP="00B37A0D">
      <w:pPr>
        <w:ind w:firstLine="708"/>
        <w:jc w:val="both"/>
        <w:rPr>
          <w:color w:val="000000"/>
        </w:rPr>
      </w:pPr>
      <w:r>
        <w:rPr>
          <w:color w:val="000000"/>
        </w:rPr>
        <w:t>- б</w:t>
      </w:r>
      <w:r w:rsidR="00B37A0D" w:rsidRPr="00B37A0D">
        <w:rPr>
          <w:color w:val="000000"/>
        </w:rPr>
        <w:t>удівництво каналізаційної мережі по вул.Букшованого Осипа,                             1,2,3 провул.Букшованого Осипа та прилеглих до них вулиць і провулків;</w:t>
      </w:r>
    </w:p>
    <w:p w:rsidR="00B37A0D" w:rsidRPr="00B37A0D" w:rsidRDefault="00B37A0D" w:rsidP="00B37A0D">
      <w:pPr>
        <w:ind w:firstLine="708"/>
        <w:jc w:val="both"/>
        <w:rPr>
          <w:color w:val="000000"/>
        </w:rPr>
      </w:pPr>
      <w:r w:rsidRPr="00B37A0D">
        <w:rPr>
          <w:color w:val="000000"/>
        </w:rPr>
        <w:t xml:space="preserve">- </w:t>
      </w:r>
      <w:r w:rsidR="00B0544B">
        <w:rPr>
          <w:color w:val="000000"/>
        </w:rPr>
        <w:t>р</w:t>
      </w:r>
      <w:r w:rsidRPr="00B37A0D">
        <w:rPr>
          <w:color w:val="000000"/>
        </w:rPr>
        <w:t>еконструкція кінотеатру ім.І.Миколайчу</w:t>
      </w:r>
      <w:r w:rsidR="00B0544B">
        <w:rPr>
          <w:color w:val="000000"/>
        </w:rPr>
        <w:t>ка під кіномистецький центр на вул.Головній, 140 (</w:t>
      </w:r>
      <w:r w:rsidRPr="00B37A0D">
        <w:rPr>
          <w:color w:val="000000"/>
        </w:rPr>
        <w:t>об’єкт на стадії завершення);</w:t>
      </w:r>
    </w:p>
    <w:p w:rsidR="00B37A0D" w:rsidRPr="00B37A0D" w:rsidRDefault="00B0544B" w:rsidP="00B37A0D">
      <w:pPr>
        <w:ind w:firstLine="708"/>
        <w:jc w:val="both"/>
        <w:rPr>
          <w:color w:val="000000"/>
        </w:rPr>
      </w:pPr>
      <w:r>
        <w:rPr>
          <w:color w:val="000000"/>
        </w:rPr>
        <w:t>- б</w:t>
      </w:r>
      <w:r w:rsidR="00B37A0D" w:rsidRPr="00B37A0D">
        <w:rPr>
          <w:color w:val="000000"/>
        </w:rPr>
        <w:t>удівництво водопровідної мережі по вулицях Ромаданівська, Архангельська, Гайова, Геніченська, Дебальцевська;</w:t>
      </w:r>
    </w:p>
    <w:p w:rsidR="00B37A0D" w:rsidRPr="00B37A0D" w:rsidRDefault="00B0544B" w:rsidP="00B37A0D">
      <w:pPr>
        <w:ind w:firstLine="708"/>
        <w:jc w:val="both"/>
        <w:rPr>
          <w:color w:val="000000"/>
        </w:rPr>
      </w:pPr>
      <w:r>
        <w:rPr>
          <w:color w:val="000000"/>
        </w:rPr>
        <w:t>- р</w:t>
      </w:r>
      <w:r w:rsidR="00B37A0D" w:rsidRPr="00B37A0D">
        <w:rPr>
          <w:color w:val="000000"/>
        </w:rPr>
        <w:t>еконструкція з прибудовою на 4 класи ЗОШ № 38 на вул.Яна Налепки, 3;</w:t>
      </w:r>
    </w:p>
    <w:p w:rsidR="00B37A0D" w:rsidRPr="00B37A0D" w:rsidRDefault="00B0544B" w:rsidP="00B37A0D">
      <w:pPr>
        <w:ind w:firstLine="708"/>
        <w:jc w:val="both"/>
        <w:rPr>
          <w:color w:val="000000"/>
        </w:rPr>
      </w:pPr>
      <w:r>
        <w:rPr>
          <w:color w:val="000000"/>
        </w:rPr>
        <w:t>- б</w:t>
      </w:r>
      <w:r w:rsidR="00B37A0D" w:rsidRPr="00B37A0D">
        <w:rPr>
          <w:color w:val="000000"/>
        </w:rPr>
        <w:t>удівництво мереж водопостачання індивіду</w:t>
      </w:r>
      <w:r>
        <w:rPr>
          <w:color w:val="000000"/>
        </w:rPr>
        <w:t xml:space="preserve">альних житлових будинків по вулиці </w:t>
      </w:r>
      <w:r w:rsidR="00B37A0D" w:rsidRPr="00B37A0D">
        <w:rPr>
          <w:color w:val="000000"/>
        </w:rPr>
        <w:t>Марморозькій, Хрещатинській, Путильській, Романця Олекси, Будного Степана, провул.Марморозькому;</w:t>
      </w:r>
    </w:p>
    <w:p w:rsidR="00B37A0D" w:rsidRPr="00B37A0D" w:rsidRDefault="00B0544B" w:rsidP="00B37A0D">
      <w:pPr>
        <w:ind w:firstLine="708"/>
        <w:jc w:val="both"/>
        <w:rPr>
          <w:color w:val="000000"/>
        </w:rPr>
      </w:pPr>
      <w:r>
        <w:rPr>
          <w:color w:val="000000"/>
        </w:rPr>
        <w:t>- б</w:t>
      </w:r>
      <w:r w:rsidR="00B37A0D" w:rsidRPr="00B37A0D">
        <w:rPr>
          <w:color w:val="000000"/>
        </w:rPr>
        <w:t>удівництво спорти</w:t>
      </w:r>
      <w:r>
        <w:rPr>
          <w:color w:val="000000"/>
        </w:rPr>
        <w:t>вного майданчика ЗОШ №3 по вул.</w:t>
      </w:r>
      <w:r w:rsidR="00B37A0D" w:rsidRPr="00B37A0D">
        <w:rPr>
          <w:color w:val="000000"/>
        </w:rPr>
        <w:t>Герцена,</w:t>
      </w:r>
      <w:r>
        <w:rPr>
          <w:color w:val="000000"/>
        </w:rPr>
        <w:t xml:space="preserve"> 36 (</w:t>
      </w:r>
      <w:r w:rsidR="00B37A0D" w:rsidRPr="00B37A0D">
        <w:rPr>
          <w:color w:val="000000"/>
        </w:rPr>
        <w:t>об’єкт на стадії завершення);</w:t>
      </w:r>
    </w:p>
    <w:p w:rsidR="00B37A0D" w:rsidRPr="00B37A0D" w:rsidRDefault="00B0544B" w:rsidP="00B37A0D">
      <w:pPr>
        <w:ind w:firstLine="708"/>
        <w:jc w:val="both"/>
        <w:rPr>
          <w:color w:val="000000"/>
        </w:rPr>
      </w:pPr>
      <w:r>
        <w:rPr>
          <w:color w:val="000000"/>
        </w:rPr>
        <w:t>- к</w:t>
      </w:r>
      <w:r w:rsidR="00B37A0D" w:rsidRPr="00B37A0D">
        <w:rPr>
          <w:color w:val="000000"/>
        </w:rPr>
        <w:t>апітальний ремонт ча</w:t>
      </w:r>
      <w:r>
        <w:rPr>
          <w:color w:val="000000"/>
        </w:rPr>
        <w:t>стини приміщень ЗНЗ №39 на вул.</w:t>
      </w:r>
      <w:r w:rsidR="00B37A0D" w:rsidRPr="00B37A0D">
        <w:rPr>
          <w:color w:val="000000"/>
        </w:rPr>
        <w:t>Карбулицького,</w:t>
      </w:r>
      <w:r>
        <w:rPr>
          <w:color w:val="000000"/>
        </w:rPr>
        <w:t xml:space="preserve"> </w:t>
      </w:r>
      <w:r w:rsidR="00B37A0D" w:rsidRPr="00B37A0D">
        <w:rPr>
          <w:color w:val="000000"/>
        </w:rPr>
        <w:t>4 для розміщення інклюзивно-ресурсного центру №2;</w:t>
      </w:r>
    </w:p>
    <w:p w:rsidR="00B37A0D" w:rsidRPr="00B37A0D" w:rsidRDefault="00B0544B" w:rsidP="00B37A0D">
      <w:pPr>
        <w:ind w:firstLine="708"/>
        <w:jc w:val="both"/>
        <w:rPr>
          <w:color w:val="000000"/>
        </w:rPr>
      </w:pPr>
      <w:r>
        <w:rPr>
          <w:color w:val="000000"/>
        </w:rPr>
        <w:t>- будівництво водопроводу від вул.І.Підкови до вул.</w:t>
      </w:r>
      <w:r w:rsidR="00B37A0D" w:rsidRPr="00B37A0D">
        <w:rPr>
          <w:color w:val="000000"/>
        </w:rPr>
        <w:t>Чорнівської (1 черга</w:t>
      </w:r>
      <w:r>
        <w:rPr>
          <w:color w:val="000000"/>
        </w:rPr>
        <w:t xml:space="preserve"> - ділянка до вул.</w:t>
      </w:r>
      <w:r w:rsidR="00B37A0D" w:rsidRPr="00B37A0D">
        <w:rPr>
          <w:color w:val="000000"/>
        </w:rPr>
        <w:t>Стефаника,</w:t>
      </w:r>
      <w:r>
        <w:rPr>
          <w:color w:val="000000"/>
        </w:rPr>
        <w:t xml:space="preserve"> </w:t>
      </w:r>
      <w:r w:rsidR="00B37A0D" w:rsidRPr="00B37A0D">
        <w:rPr>
          <w:color w:val="000000"/>
        </w:rPr>
        <w:t>10);</w:t>
      </w:r>
    </w:p>
    <w:p w:rsidR="00B37A0D" w:rsidRPr="00B37A0D" w:rsidRDefault="00B0544B" w:rsidP="00B37A0D">
      <w:pPr>
        <w:ind w:firstLine="708"/>
        <w:jc w:val="both"/>
        <w:rPr>
          <w:color w:val="000000"/>
        </w:rPr>
      </w:pPr>
      <w:r>
        <w:rPr>
          <w:color w:val="000000"/>
        </w:rPr>
        <w:t>- б</w:t>
      </w:r>
      <w:r w:rsidR="00B37A0D" w:rsidRPr="00B37A0D">
        <w:rPr>
          <w:color w:val="000000"/>
        </w:rPr>
        <w:t>удівництво стадіо</w:t>
      </w:r>
      <w:r>
        <w:rPr>
          <w:color w:val="000000"/>
        </w:rPr>
        <w:t>ну із штучним покриттям на вул.</w:t>
      </w:r>
      <w:r w:rsidR="00B37A0D" w:rsidRPr="00B37A0D">
        <w:rPr>
          <w:color w:val="000000"/>
        </w:rPr>
        <w:t>Головній,</w:t>
      </w:r>
      <w:r>
        <w:rPr>
          <w:color w:val="000000"/>
        </w:rPr>
        <w:t xml:space="preserve"> 265 (об’єкт </w:t>
      </w:r>
      <w:r w:rsidR="00B37A0D" w:rsidRPr="00B37A0D">
        <w:rPr>
          <w:color w:val="000000"/>
        </w:rPr>
        <w:t>на стадії завершення);</w:t>
      </w:r>
    </w:p>
    <w:p w:rsidR="00B37A0D" w:rsidRPr="00B37A0D" w:rsidRDefault="00B37A0D" w:rsidP="00B37A0D">
      <w:pPr>
        <w:ind w:firstLine="708"/>
        <w:jc w:val="both"/>
        <w:rPr>
          <w:color w:val="000000"/>
        </w:rPr>
      </w:pPr>
      <w:r w:rsidRPr="00B37A0D">
        <w:rPr>
          <w:color w:val="000000"/>
        </w:rPr>
        <w:t>-</w:t>
      </w:r>
      <w:r w:rsidR="00B0544B">
        <w:rPr>
          <w:color w:val="000000"/>
        </w:rPr>
        <w:t xml:space="preserve"> р</w:t>
      </w:r>
      <w:r w:rsidRPr="00B37A0D">
        <w:rPr>
          <w:color w:val="000000"/>
        </w:rPr>
        <w:t>еконструкція спорти</w:t>
      </w:r>
      <w:r w:rsidR="0097143B">
        <w:rPr>
          <w:color w:val="000000"/>
        </w:rPr>
        <w:t>вного майданчика ЗОШ №25 на вул.І.</w:t>
      </w:r>
      <w:r w:rsidRPr="00B37A0D">
        <w:rPr>
          <w:color w:val="000000"/>
        </w:rPr>
        <w:t>Мазепи,</w:t>
      </w:r>
      <w:r w:rsidR="0097143B">
        <w:rPr>
          <w:color w:val="000000"/>
        </w:rPr>
        <w:t xml:space="preserve"> </w:t>
      </w:r>
      <w:r w:rsidRPr="00B37A0D">
        <w:rPr>
          <w:color w:val="000000"/>
        </w:rPr>
        <w:t>8-А (облаштування баскетбольного поля та гімнастичної зони)</w:t>
      </w:r>
      <w:r w:rsidR="0097143B">
        <w:rPr>
          <w:color w:val="000000"/>
        </w:rPr>
        <w:t xml:space="preserve"> - ІІ черга (</w:t>
      </w:r>
      <w:r w:rsidRPr="00B37A0D">
        <w:rPr>
          <w:color w:val="000000"/>
        </w:rPr>
        <w:t>об’єкт на стадії завершення);</w:t>
      </w:r>
    </w:p>
    <w:p w:rsidR="00B37A0D" w:rsidRPr="00B37A0D" w:rsidRDefault="0097143B" w:rsidP="00B37A0D">
      <w:pPr>
        <w:ind w:firstLine="708"/>
        <w:jc w:val="both"/>
        <w:rPr>
          <w:color w:val="000000"/>
        </w:rPr>
      </w:pPr>
      <w:r>
        <w:rPr>
          <w:color w:val="000000"/>
        </w:rPr>
        <w:t>- к</w:t>
      </w:r>
      <w:r w:rsidR="00B37A0D" w:rsidRPr="00B37A0D">
        <w:rPr>
          <w:color w:val="000000"/>
        </w:rPr>
        <w:t>апітальний ремонт спортивного майданчика зі штучним покриттям для гри у міні-футбол, га</w:t>
      </w:r>
      <w:r>
        <w:rPr>
          <w:color w:val="000000"/>
        </w:rPr>
        <w:t>ндбол ЗОШ №27 на вул.С.</w:t>
      </w:r>
      <w:r w:rsidR="00B37A0D" w:rsidRPr="00B37A0D">
        <w:rPr>
          <w:color w:val="000000"/>
        </w:rPr>
        <w:t>Воробкевича,</w:t>
      </w:r>
      <w:r>
        <w:rPr>
          <w:color w:val="000000"/>
        </w:rPr>
        <w:t xml:space="preserve"> </w:t>
      </w:r>
      <w:r w:rsidR="00B37A0D" w:rsidRPr="00B37A0D">
        <w:rPr>
          <w:color w:val="000000"/>
        </w:rPr>
        <w:t>19;</w:t>
      </w:r>
    </w:p>
    <w:p w:rsidR="00B37A0D" w:rsidRPr="00B37A0D" w:rsidRDefault="0097143B" w:rsidP="00B37A0D">
      <w:pPr>
        <w:ind w:firstLine="708"/>
        <w:jc w:val="both"/>
        <w:rPr>
          <w:color w:val="000000"/>
        </w:rPr>
      </w:pPr>
      <w:r>
        <w:rPr>
          <w:color w:val="000000"/>
        </w:rPr>
        <w:t>- к</w:t>
      </w:r>
      <w:r w:rsidR="00B37A0D" w:rsidRPr="00B37A0D">
        <w:rPr>
          <w:color w:val="000000"/>
        </w:rPr>
        <w:t xml:space="preserve">апітальний </w:t>
      </w:r>
      <w:r>
        <w:rPr>
          <w:color w:val="000000"/>
        </w:rPr>
        <w:t>ремонт будівлі на вул.</w:t>
      </w:r>
      <w:r w:rsidR="00B37A0D" w:rsidRPr="00B37A0D">
        <w:rPr>
          <w:color w:val="000000"/>
        </w:rPr>
        <w:t>Головній,</w:t>
      </w:r>
      <w:r>
        <w:rPr>
          <w:color w:val="000000"/>
        </w:rPr>
        <w:t xml:space="preserve"> </w:t>
      </w:r>
      <w:r w:rsidR="00B37A0D" w:rsidRPr="00B37A0D">
        <w:rPr>
          <w:color w:val="000000"/>
        </w:rPr>
        <w:t>41 д</w:t>
      </w:r>
      <w:r>
        <w:rPr>
          <w:color w:val="000000"/>
        </w:rPr>
        <w:t>ля створення молодіжного центру</w:t>
      </w:r>
      <w:r w:rsidR="00B37A0D" w:rsidRPr="00B37A0D">
        <w:rPr>
          <w:color w:val="000000"/>
        </w:rPr>
        <w:t>;</w:t>
      </w:r>
    </w:p>
    <w:p w:rsidR="00B37A0D" w:rsidRPr="00B37A0D" w:rsidRDefault="0097143B" w:rsidP="00B37A0D">
      <w:pPr>
        <w:ind w:firstLine="708"/>
        <w:jc w:val="both"/>
        <w:rPr>
          <w:color w:val="000000"/>
          <w:lang w:val="ru-RU"/>
        </w:rPr>
      </w:pPr>
      <w:r>
        <w:rPr>
          <w:color w:val="000000"/>
        </w:rPr>
        <w:t>- к</w:t>
      </w:r>
      <w:r w:rsidR="00B37A0D" w:rsidRPr="00B37A0D">
        <w:rPr>
          <w:color w:val="000000"/>
        </w:rPr>
        <w:t>апітальний ремонт скверу із встановленням пам</w:t>
      </w:r>
      <w:r w:rsidR="00B37A0D" w:rsidRPr="00B37A0D">
        <w:rPr>
          <w:color w:val="000000"/>
          <w:lang w:val="ru-RU"/>
        </w:rPr>
        <w:t>’</w:t>
      </w:r>
      <w:r>
        <w:rPr>
          <w:color w:val="000000"/>
        </w:rPr>
        <w:t>ятника Героям Небесної Сотні на вул.</w:t>
      </w:r>
      <w:r w:rsidR="00B37A0D" w:rsidRPr="00B37A0D">
        <w:rPr>
          <w:color w:val="000000"/>
        </w:rPr>
        <w:t>Небесної Сотні,</w:t>
      </w:r>
      <w:r>
        <w:rPr>
          <w:color w:val="000000"/>
        </w:rPr>
        <w:t xml:space="preserve"> </w:t>
      </w:r>
      <w:r w:rsidR="00B37A0D" w:rsidRPr="00B37A0D">
        <w:rPr>
          <w:color w:val="000000"/>
        </w:rPr>
        <w:t xml:space="preserve">2. </w:t>
      </w:r>
    </w:p>
    <w:p w:rsidR="00B37A0D" w:rsidRPr="00B37A0D" w:rsidRDefault="00B37A0D" w:rsidP="00B37A0D">
      <w:pPr>
        <w:ind w:firstLine="708"/>
        <w:jc w:val="both"/>
        <w:rPr>
          <w:color w:val="000000"/>
        </w:rPr>
      </w:pPr>
      <w:r w:rsidRPr="00B37A0D">
        <w:rPr>
          <w:color w:val="000000"/>
        </w:rPr>
        <w:t>За дольовою участю у співфінансуванні з мешканцями міста виконано поточний ремонт</w:t>
      </w:r>
      <w:r w:rsidRPr="00B37A0D">
        <w:rPr>
          <w:b/>
          <w:color w:val="000000"/>
        </w:rPr>
        <w:t xml:space="preserve"> 15 брам в історичній частині міста </w:t>
      </w:r>
      <w:r w:rsidR="0097143B">
        <w:rPr>
          <w:color w:val="000000"/>
        </w:rPr>
        <w:t>(вул.</w:t>
      </w:r>
      <w:r w:rsidRPr="00B37A0D">
        <w:rPr>
          <w:color w:val="000000"/>
        </w:rPr>
        <w:t>Кайндля Раймунда-Фрідріха,</w:t>
      </w:r>
      <w:r w:rsidR="0097143B">
        <w:rPr>
          <w:color w:val="000000"/>
        </w:rPr>
        <w:t xml:space="preserve"> </w:t>
      </w:r>
      <w:r w:rsidRPr="00B37A0D">
        <w:rPr>
          <w:color w:val="000000"/>
        </w:rPr>
        <w:t>14</w:t>
      </w:r>
      <w:r w:rsidRPr="00B37A0D">
        <w:rPr>
          <w:b/>
          <w:color w:val="000000"/>
        </w:rPr>
        <w:t xml:space="preserve">, </w:t>
      </w:r>
      <w:r w:rsidR="0097143B">
        <w:rPr>
          <w:color w:val="000000"/>
        </w:rPr>
        <w:t>вул.</w:t>
      </w:r>
      <w:r w:rsidRPr="00B37A0D">
        <w:rPr>
          <w:color w:val="000000"/>
        </w:rPr>
        <w:t>Бандери Степана,</w:t>
      </w:r>
      <w:r w:rsidR="0097143B">
        <w:rPr>
          <w:color w:val="000000"/>
        </w:rPr>
        <w:t xml:space="preserve"> 3 та 9, вул.</w:t>
      </w:r>
      <w:r w:rsidRPr="00B37A0D">
        <w:rPr>
          <w:color w:val="000000"/>
        </w:rPr>
        <w:t>Університетська,</w:t>
      </w:r>
      <w:r w:rsidR="0097143B">
        <w:rPr>
          <w:color w:val="000000"/>
        </w:rPr>
        <w:t xml:space="preserve"> </w:t>
      </w:r>
      <w:r w:rsidRPr="00B37A0D">
        <w:rPr>
          <w:color w:val="000000"/>
        </w:rPr>
        <w:t>37 та 54</w:t>
      </w:r>
      <w:r w:rsidRPr="00B37A0D">
        <w:rPr>
          <w:b/>
          <w:color w:val="000000"/>
        </w:rPr>
        <w:t xml:space="preserve">, </w:t>
      </w:r>
      <w:r w:rsidRPr="00B37A0D">
        <w:rPr>
          <w:color w:val="000000"/>
        </w:rPr>
        <w:t>48,</w:t>
      </w:r>
      <w:r w:rsidRPr="00B37A0D">
        <w:rPr>
          <w:b/>
          <w:color w:val="000000"/>
        </w:rPr>
        <w:t xml:space="preserve"> </w:t>
      </w:r>
      <w:r w:rsidR="0097143B">
        <w:rPr>
          <w:color w:val="000000"/>
        </w:rPr>
        <w:t>вул.</w:t>
      </w:r>
      <w:r w:rsidRPr="00B37A0D">
        <w:rPr>
          <w:color w:val="000000"/>
        </w:rPr>
        <w:t>Грушевського,</w:t>
      </w:r>
      <w:r w:rsidR="0097143B">
        <w:rPr>
          <w:color w:val="000000"/>
        </w:rPr>
        <w:t xml:space="preserve"> 6, вул.</w:t>
      </w:r>
      <w:r w:rsidRPr="00B37A0D">
        <w:rPr>
          <w:color w:val="000000"/>
        </w:rPr>
        <w:t>Доброго,</w:t>
      </w:r>
      <w:r w:rsidR="0097143B">
        <w:rPr>
          <w:color w:val="000000"/>
        </w:rPr>
        <w:t xml:space="preserve"> 15, вул.</w:t>
      </w:r>
      <w:r w:rsidRPr="00B37A0D">
        <w:rPr>
          <w:color w:val="000000"/>
        </w:rPr>
        <w:t>Смаль-Стоцкого,</w:t>
      </w:r>
      <w:r w:rsidR="0097143B">
        <w:rPr>
          <w:color w:val="000000"/>
        </w:rPr>
        <w:t xml:space="preserve"> 4, вул.</w:t>
      </w:r>
      <w:r w:rsidRPr="00B37A0D">
        <w:rPr>
          <w:color w:val="000000"/>
        </w:rPr>
        <w:t>Б.Хмельницького,</w:t>
      </w:r>
      <w:r w:rsidR="0097143B">
        <w:rPr>
          <w:color w:val="000000"/>
        </w:rPr>
        <w:t xml:space="preserve"> 61, вул.</w:t>
      </w:r>
      <w:r w:rsidRPr="00B37A0D">
        <w:rPr>
          <w:color w:val="000000"/>
        </w:rPr>
        <w:t>Лермонтова,</w:t>
      </w:r>
      <w:r w:rsidR="0097143B">
        <w:rPr>
          <w:color w:val="000000"/>
        </w:rPr>
        <w:t xml:space="preserve"> </w:t>
      </w:r>
      <w:r w:rsidRPr="00B37A0D">
        <w:rPr>
          <w:color w:val="000000"/>
        </w:rPr>
        <w:t xml:space="preserve">8, </w:t>
      </w:r>
      <w:r w:rsidR="0097143B">
        <w:rPr>
          <w:color w:val="000000"/>
        </w:rPr>
        <w:t>вул.</w:t>
      </w:r>
      <w:r w:rsidRPr="00B37A0D">
        <w:rPr>
          <w:color w:val="000000"/>
        </w:rPr>
        <w:t>Л.Українки,</w:t>
      </w:r>
      <w:r w:rsidR="0097143B">
        <w:rPr>
          <w:color w:val="000000"/>
        </w:rPr>
        <w:t xml:space="preserve"> 15, вул.</w:t>
      </w:r>
      <w:r w:rsidRPr="00B37A0D">
        <w:rPr>
          <w:color w:val="000000"/>
        </w:rPr>
        <w:t>Кароля Мікулі,</w:t>
      </w:r>
      <w:r w:rsidR="0097143B">
        <w:rPr>
          <w:color w:val="000000"/>
        </w:rPr>
        <w:t xml:space="preserve"> 22, вул.</w:t>
      </w:r>
      <w:r w:rsidRPr="00B37A0D">
        <w:rPr>
          <w:color w:val="000000"/>
        </w:rPr>
        <w:t>Трояндовій,</w:t>
      </w:r>
      <w:r w:rsidR="0097143B">
        <w:rPr>
          <w:color w:val="000000"/>
        </w:rPr>
        <w:t xml:space="preserve"> 20, вул.</w:t>
      </w:r>
      <w:r w:rsidRPr="00B37A0D">
        <w:rPr>
          <w:color w:val="000000"/>
        </w:rPr>
        <w:t>Суворова,</w:t>
      </w:r>
      <w:r w:rsidR="0097143B">
        <w:rPr>
          <w:color w:val="000000"/>
        </w:rPr>
        <w:t xml:space="preserve"> 14. На зазначені цілі </w:t>
      </w:r>
      <w:r w:rsidRPr="00B37A0D">
        <w:rPr>
          <w:color w:val="000000"/>
        </w:rPr>
        <w:t xml:space="preserve">профінансовано </w:t>
      </w:r>
      <w:r w:rsidRPr="00B37A0D">
        <w:rPr>
          <w:b/>
          <w:color w:val="000000"/>
        </w:rPr>
        <w:t>418,515 тис. грн</w:t>
      </w:r>
      <w:r w:rsidRPr="00B37A0D">
        <w:rPr>
          <w:color w:val="000000"/>
        </w:rPr>
        <w:t>., у т</w:t>
      </w:r>
      <w:r w:rsidR="0097143B">
        <w:rPr>
          <w:color w:val="000000"/>
        </w:rPr>
        <w:t xml:space="preserve">ому числі з міського бюджету -   </w:t>
      </w:r>
      <w:r w:rsidRPr="00B37A0D">
        <w:rPr>
          <w:color w:val="000000"/>
        </w:rPr>
        <w:t>299,97 тис. грн., за рахунок коштів населення - 118,541 тис. грн.</w:t>
      </w:r>
    </w:p>
    <w:p w:rsidR="00B37A0D" w:rsidRPr="00B37A0D" w:rsidRDefault="00B37A0D" w:rsidP="00B37A0D">
      <w:pPr>
        <w:ind w:firstLine="708"/>
        <w:jc w:val="both"/>
        <w:rPr>
          <w:color w:val="000000"/>
        </w:rPr>
      </w:pPr>
      <w:r w:rsidRPr="00B37A0D">
        <w:rPr>
          <w:b/>
          <w:color w:val="000000"/>
        </w:rPr>
        <w:t xml:space="preserve"> В рамках реалізації проекту «Енергоефективність в будівлях бюджетної сфери в м.Чернівцях</w:t>
      </w:r>
      <w:r w:rsidRPr="00B37A0D">
        <w:rPr>
          <w:color w:val="000000"/>
        </w:rPr>
        <w:t xml:space="preserve">» продовжувались роботи з капітального ремонту </w:t>
      </w:r>
      <w:r w:rsidRPr="00B37A0D">
        <w:rPr>
          <w:b/>
          <w:color w:val="000000"/>
        </w:rPr>
        <w:t>закладів дошкільної освіти</w:t>
      </w:r>
      <w:r w:rsidRPr="00B37A0D">
        <w:rPr>
          <w:color w:val="000000"/>
        </w:rPr>
        <w:t>: ДНЗ № 8 на вул.Стефюка, 6, ДНЗ №26 на вул.Надрічній, 17, ДНЗ №52 на вул.Полетаєва, 3, ДНЗ №18 на вул.Сторожинецькій, 33-А, ДНЗ №10 на бульварі Героїв Крут, 4-г, ДНЗ №20 на вул</w:t>
      </w:r>
      <w:r w:rsidR="0097143B">
        <w:rPr>
          <w:color w:val="000000"/>
        </w:rPr>
        <w:t>.Руській, 182-А, ДНЗ №2 на вул.</w:t>
      </w:r>
      <w:r w:rsidRPr="00B37A0D">
        <w:rPr>
          <w:color w:val="000000"/>
        </w:rPr>
        <w:t>Узбецькій,</w:t>
      </w:r>
      <w:r w:rsidR="0097143B">
        <w:rPr>
          <w:color w:val="000000"/>
        </w:rPr>
        <w:t xml:space="preserve"> 29, ДНЗ №17 на вул.</w:t>
      </w:r>
      <w:r w:rsidRPr="00B37A0D">
        <w:rPr>
          <w:color w:val="000000"/>
        </w:rPr>
        <w:t>Коперніка,</w:t>
      </w:r>
      <w:r w:rsidR="0097143B">
        <w:rPr>
          <w:color w:val="000000"/>
        </w:rPr>
        <w:t xml:space="preserve"> 17,19, ДНЗ №23 на вул.</w:t>
      </w:r>
      <w:r w:rsidRPr="00B37A0D">
        <w:rPr>
          <w:color w:val="000000"/>
        </w:rPr>
        <w:t>В.Александрі,</w:t>
      </w:r>
      <w:r w:rsidR="0097143B">
        <w:rPr>
          <w:color w:val="000000"/>
        </w:rPr>
        <w:t xml:space="preserve"> 30, ДНЗ №27 на вул.</w:t>
      </w:r>
      <w:r w:rsidRPr="00B37A0D">
        <w:rPr>
          <w:color w:val="000000"/>
        </w:rPr>
        <w:t>П.Орлика,</w:t>
      </w:r>
      <w:r w:rsidR="0097143B">
        <w:rPr>
          <w:color w:val="000000"/>
        </w:rPr>
        <w:t xml:space="preserve"> </w:t>
      </w:r>
      <w:r w:rsidRPr="00B37A0D">
        <w:rPr>
          <w:color w:val="000000"/>
        </w:rPr>
        <w:t xml:space="preserve">1-В, </w:t>
      </w:r>
      <w:r w:rsidR="0097143B">
        <w:rPr>
          <w:b/>
          <w:color w:val="000000"/>
        </w:rPr>
        <w:t xml:space="preserve">загальноосвітніх </w:t>
      </w:r>
      <w:r w:rsidRPr="00B37A0D">
        <w:rPr>
          <w:b/>
          <w:color w:val="000000"/>
        </w:rPr>
        <w:t>навчальних закладів:</w:t>
      </w:r>
      <w:r w:rsidR="0097143B">
        <w:rPr>
          <w:color w:val="000000"/>
        </w:rPr>
        <w:t xml:space="preserve"> ЗНЗ №24 по вул.</w:t>
      </w:r>
      <w:r w:rsidRPr="00B37A0D">
        <w:rPr>
          <w:color w:val="000000"/>
        </w:rPr>
        <w:t>Стефюка,</w:t>
      </w:r>
      <w:r w:rsidR="0097143B">
        <w:rPr>
          <w:color w:val="000000"/>
        </w:rPr>
        <w:t xml:space="preserve"> 5, ЗНЗ №22 на вул.</w:t>
      </w:r>
      <w:r w:rsidRPr="00B37A0D">
        <w:rPr>
          <w:color w:val="000000"/>
        </w:rPr>
        <w:t>Південно-Кільцевій, 19, гімназії №1 на проспекті Незалежнеості,</w:t>
      </w:r>
      <w:r w:rsidR="0097143B">
        <w:rPr>
          <w:color w:val="000000"/>
        </w:rPr>
        <w:t xml:space="preserve"> </w:t>
      </w:r>
      <w:r w:rsidRPr="00B37A0D">
        <w:rPr>
          <w:color w:val="000000"/>
        </w:rPr>
        <w:t xml:space="preserve">68, </w:t>
      </w:r>
      <w:r w:rsidRPr="00B37A0D">
        <w:rPr>
          <w:b/>
          <w:color w:val="000000"/>
        </w:rPr>
        <w:t xml:space="preserve">закладів охорони здоров’я: </w:t>
      </w:r>
      <w:r w:rsidRPr="00B37A0D">
        <w:rPr>
          <w:color w:val="000000"/>
        </w:rPr>
        <w:t>КМУ «Міська поліклініка №1 на вул.Шептицького,</w:t>
      </w:r>
      <w:r w:rsidR="0097143B">
        <w:rPr>
          <w:color w:val="000000"/>
        </w:rPr>
        <w:t xml:space="preserve"> </w:t>
      </w:r>
      <w:r w:rsidRPr="00B37A0D">
        <w:rPr>
          <w:color w:val="000000"/>
        </w:rPr>
        <w:t>20 .</w:t>
      </w:r>
    </w:p>
    <w:p w:rsidR="00B37A0D" w:rsidRPr="00B37A0D" w:rsidRDefault="00B37A0D" w:rsidP="00B37A0D">
      <w:pPr>
        <w:ind w:firstLine="708"/>
        <w:jc w:val="both"/>
        <w:rPr>
          <w:color w:val="000000"/>
        </w:rPr>
      </w:pPr>
      <w:r w:rsidRPr="00B37A0D">
        <w:rPr>
          <w:color w:val="000000"/>
        </w:rPr>
        <w:t xml:space="preserve">Роботи на об’єктах ДНЗ №23, ЗНЗ №17, ДНЗ №26, №52, № 8, гімназія №1, ЗНЗ №24, Міська поліклініка №1 </w:t>
      </w:r>
      <w:r w:rsidRPr="00B37A0D">
        <w:rPr>
          <w:b/>
          <w:color w:val="000000"/>
        </w:rPr>
        <w:t>завершені.</w:t>
      </w:r>
    </w:p>
    <w:p w:rsidR="00B37A0D" w:rsidRPr="00B37A0D" w:rsidRDefault="00B37A0D" w:rsidP="00B37A0D">
      <w:pPr>
        <w:ind w:firstLine="708"/>
        <w:jc w:val="both"/>
        <w:rPr>
          <w:color w:val="000000"/>
        </w:rPr>
      </w:pPr>
      <w:r w:rsidRPr="00B37A0D">
        <w:rPr>
          <w:color w:val="000000"/>
        </w:rPr>
        <w:lastRenderedPageBreak/>
        <w:t>По об’єктах ЗНЗ</w:t>
      </w:r>
      <w:r w:rsidR="0097143B">
        <w:rPr>
          <w:color w:val="000000"/>
        </w:rPr>
        <w:t xml:space="preserve"> №22, ДНЗ №18, 20,10, ліцей №4 </w:t>
      </w:r>
      <w:r w:rsidRPr="00B37A0D">
        <w:rPr>
          <w:color w:val="000000"/>
        </w:rPr>
        <w:t>залишилось виконати роботи, які не можлив</w:t>
      </w:r>
      <w:r w:rsidR="0097143B">
        <w:rPr>
          <w:color w:val="000000"/>
        </w:rPr>
        <w:t>о виконувати в зимовий період (</w:t>
      </w:r>
      <w:r w:rsidRPr="00B37A0D">
        <w:rPr>
          <w:color w:val="000000"/>
        </w:rPr>
        <w:t>опалення, завершення оздоблення фасадів, тощо).</w:t>
      </w:r>
    </w:p>
    <w:p w:rsidR="00B37A0D" w:rsidRPr="00B37A0D" w:rsidRDefault="00B37A0D" w:rsidP="0097143B">
      <w:pPr>
        <w:ind w:firstLine="708"/>
        <w:jc w:val="both"/>
        <w:rPr>
          <w:color w:val="000000"/>
        </w:rPr>
      </w:pPr>
      <w:r w:rsidRPr="00B37A0D">
        <w:rPr>
          <w:color w:val="000000"/>
        </w:rPr>
        <w:t xml:space="preserve">В 2019 році було проведено тендерні закупівлі  на «Капітальний ремонт ДНЗ №27, №23, №2, Міська поліклініка №1, гімназія №1, ЗНЗ №24, ЗНЗ №17, ЗНЗ №3, ліцей №4 » </w:t>
      </w:r>
    </w:p>
    <w:p w:rsidR="00B37A0D" w:rsidRPr="00B37A0D" w:rsidRDefault="00B37A0D" w:rsidP="00B37A0D">
      <w:pPr>
        <w:ind w:firstLine="708"/>
        <w:jc w:val="both"/>
        <w:rPr>
          <w:i/>
          <w:color w:val="000000"/>
        </w:rPr>
      </w:pPr>
      <w:r w:rsidRPr="00B37A0D">
        <w:rPr>
          <w:b/>
          <w:color w:val="000000"/>
        </w:rPr>
        <w:t>В рамках реалізацію проекту «Бюджет ініціатив чернівчан» (бюджет участі завершені наступні об’єкти</w:t>
      </w:r>
      <w:r w:rsidRPr="00B37A0D">
        <w:rPr>
          <w:color w:val="000000"/>
        </w:rPr>
        <w:t>:</w:t>
      </w:r>
      <w:r w:rsidRPr="00B37A0D">
        <w:rPr>
          <w:i/>
          <w:color w:val="000000"/>
        </w:rPr>
        <w:t xml:space="preserve"> </w:t>
      </w:r>
    </w:p>
    <w:p w:rsidR="00B37A0D" w:rsidRPr="00B37A0D" w:rsidRDefault="0097143B" w:rsidP="00B37A0D">
      <w:pPr>
        <w:numPr>
          <w:ilvl w:val="0"/>
          <w:numId w:val="26"/>
        </w:numPr>
        <w:jc w:val="both"/>
        <w:rPr>
          <w:color w:val="000000"/>
        </w:rPr>
      </w:pPr>
      <w:r>
        <w:rPr>
          <w:color w:val="000000"/>
        </w:rPr>
        <w:t>к</w:t>
      </w:r>
      <w:r w:rsidR="00B37A0D" w:rsidRPr="00B37A0D">
        <w:rPr>
          <w:color w:val="000000"/>
        </w:rPr>
        <w:t>апітальний ремонт спортивного майданчика ЗОШ №4 на вул.Шевченка, 14;</w:t>
      </w:r>
    </w:p>
    <w:p w:rsidR="00B37A0D" w:rsidRPr="00B37A0D" w:rsidRDefault="0097143B" w:rsidP="00B37A0D">
      <w:pPr>
        <w:numPr>
          <w:ilvl w:val="0"/>
          <w:numId w:val="26"/>
        </w:numPr>
        <w:jc w:val="both"/>
        <w:rPr>
          <w:color w:val="000000"/>
        </w:rPr>
      </w:pPr>
      <w:r>
        <w:rPr>
          <w:color w:val="000000"/>
        </w:rPr>
        <w:t>у</w:t>
      </w:r>
      <w:r w:rsidR="00B37A0D" w:rsidRPr="00B37A0D">
        <w:rPr>
          <w:color w:val="000000"/>
        </w:rPr>
        <w:t>лаштування дитячого майданчика "Буковинський" на вул.Горобинова, 9;</w:t>
      </w:r>
    </w:p>
    <w:p w:rsidR="00B37A0D" w:rsidRPr="00B37A0D" w:rsidRDefault="0097143B" w:rsidP="00B37A0D">
      <w:pPr>
        <w:numPr>
          <w:ilvl w:val="0"/>
          <w:numId w:val="26"/>
        </w:numPr>
        <w:jc w:val="both"/>
        <w:rPr>
          <w:color w:val="000000"/>
        </w:rPr>
      </w:pPr>
      <w:r>
        <w:rPr>
          <w:color w:val="000000"/>
        </w:rPr>
        <w:t>у</w:t>
      </w:r>
      <w:r w:rsidR="00B37A0D" w:rsidRPr="00B37A0D">
        <w:rPr>
          <w:color w:val="000000"/>
        </w:rPr>
        <w:t>лаштування дитячого спортивного майданчика на вул.Небесної Сотні, 19;</w:t>
      </w:r>
    </w:p>
    <w:p w:rsidR="00B37A0D" w:rsidRPr="00B37A0D" w:rsidRDefault="0097143B" w:rsidP="00B37A0D">
      <w:pPr>
        <w:numPr>
          <w:ilvl w:val="0"/>
          <w:numId w:val="26"/>
        </w:numPr>
        <w:jc w:val="both"/>
        <w:rPr>
          <w:color w:val="000000"/>
        </w:rPr>
      </w:pPr>
      <w:r>
        <w:rPr>
          <w:color w:val="000000"/>
        </w:rPr>
        <w:t>у</w:t>
      </w:r>
      <w:r w:rsidR="00B37A0D" w:rsidRPr="00B37A0D">
        <w:rPr>
          <w:color w:val="000000"/>
        </w:rPr>
        <w:t>лаштування дитячого спортивного майданчика на вул.Руській, 223Д;</w:t>
      </w:r>
    </w:p>
    <w:p w:rsidR="00B37A0D" w:rsidRPr="00B37A0D" w:rsidRDefault="0097143B" w:rsidP="00B37A0D">
      <w:pPr>
        <w:numPr>
          <w:ilvl w:val="0"/>
          <w:numId w:val="26"/>
        </w:numPr>
        <w:jc w:val="both"/>
        <w:rPr>
          <w:color w:val="000000"/>
        </w:rPr>
      </w:pPr>
      <w:r>
        <w:rPr>
          <w:color w:val="000000"/>
        </w:rPr>
        <w:t>у</w:t>
      </w:r>
      <w:r w:rsidR="00B37A0D" w:rsidRPr="00B37A0D">
        <w:rPr>
          <w:color w:val="000000"/>
        </w:rPr>
        <w:t>лаштування дитячого спортивного майданчика "Сонечко" по вул.Заводській, 58;</w:t>
      </w:r>
    </w:p>
    <w:p w:rsidR="00B37A0D" w:rsidRPr="00B37A0D" w:rsidRDefault="0097143B" w:rsidP="00B37A0D">
      <w:pPr>
        <w:numPr>
          <w:ilvl w:val="0"/>
          <w:numId w:val="26"/>
        </w:numPr>
        <w:jc w:val="both"/>
        <w:rPr>
          <w:color w:val="000000"/>
        </w:rPr>
      </w:pPr>
      <w:r>
        <w:rPr>
          <w:color w:val="000000"/>
        </w:rPr>
        <w:t>у</w:t>
      </w:r>
      <w:r w:rsidR="00B37A0D" w:rsidRPr="00B37A0D">
        <w:rPr>
          <w:color w:val="000000"/>
        </w:rPr>
        <w:t>лаштування дитячого майданчика "Мрія" на пр.Незалежності, 114;</w:t>
      </w:r>
    </w:p>
    <w:p w:rsidR="00B37A0D" w:rsidRPr="00B37A0D" w:rsidRDefault="0097143B" w:rsidP="00B37A0D">
      <w:pPr>
        <w:numPr>
          <w:ilvl w:val="0"/>
          <w:numId w:val="26"/>
        </w:numPr>
        <w:jc w:val="both"/>
        <w:rPr>
          <w:color w:val="000000"/>
        </w:rPr>
      </w:pPr>
      <w:r>
        <w:rPr>
          <w:color w:val="000000"/>
        </w:rPr>
        <w:t>у</w:t>
      </w:r>
      <w:r w:rsidR="00B37A0D" w:rsidRPr="00B37A0D">
        <w:rPr>
          <w:color w:val="000000"/>
        </w:rPr>
        <w:t>лаштування дитячого майданчика "Бебібум" на вул.Достоєвського.</w:t>
      </w:r>
    </w:p>
    <w:p w:rsidR="00B37A0D" w:rsidRPr="00B37A0D" w:rsidRDefault="00B37A0D" w:rsidP="00B37A0D">
      <w:pPr>
        <w:ind w:firstLine="708"/>
        <w:jc w:val="both"/>
        <w:rPr>
          <w:b/>
          <w:color w:val="000000"/>
        </w:rPr>
      </w:pPr>
      <w:r w:rsidRPr="00B37A0D">
        <w:rPr>
          <w:b/>
          <w:color w:val="000000"/>
        </w:rPr>
        <w:t>Виготовлено проектну документацію:</w:t>
      </w:r>
    </w:p>
    <w:p w:rsidR="00B37A0D" w:rsidRPr="00B37A0D" w:rsidRDefault="009033A3" w:rsidP="00B37A0D">
      <w:pPr>
        <w:numPr>
          <w:ilvl w:val="0"/>
          <w:numId w:val="26"/>
        </w:numPr>
        <w:jc w:val="both"/>
        <w:rPr>
          <w:color w:val="000000"/>
        </w:rPr>
      </w:pPr>
      <w:r>
        <w:rPr>
          <w:color w:val="000000"/>
        </w:rPr>
        <w:t>к</w:t>
      </w:r>
      <w:r w:rsidR="00B37A0D" w:rsidRPr="00B37A0D">
        <w:rPr>
          <w:color w:val="000000"/>
        </w:rPr>
        <w:t xml:space="preserve">апітальний ремонт спортивного залу (відділення пауерліфтінгу) ДЮСШ на </w:t>
      </w:r>
      <w:r>
        <w:rPr>
          <w:color w:val="000000"/>
        </w:rPr>
        <w:t>вул.</w:t>
      </w:r>
      <w:r w:rsidR="00B37A0D" w:rsidRPr="00B37A0D">
        <w:rPr>
          <w:color w:val="000000"/>
        </w:rPr>
        <w:t>Руській,</w:t>
      </w:r>
      <w:r>
        <w:rPr>
          <w:color w:val="000000"/>
        </w:rPr>
        <w:t xml:space="preserve"> </w:t>
      </w:r>
      <w:r w:rsidR="00B37A0D" w:rsidRPr="00B37A0D">
        <w:rPr>
          <w:color w:val="000000"/>
        </w:rPr>
        <w:t>39.</w:t>
      </w:r>
    </w:p>
    <w:p w:rsidR="00B37A0D" w:rsidRPr="00B37A0D" w:rsidRDefault="00B37A0D" w:rsidP="00B37A0D">
      <w:pPr>
        <w:ind w:firstLine="708"/>
        <w:jc w:val="both"/>
        <w:rPr>
          <w:color w:val="000000"/>
        </w:rPr>
      </w:pPr>
      <w:r w:rsidRPr="00B37A0D">
        <w:rPr>
          <w:color w:val="000000"/>
        </w:rPr>
        <w:t>Впродовж звітного періоду управлінням підготовлено та передано для оголошення торгів до тендерного комітету тендерну документацію по двох об’єктах містобудування. В електронній системі закупівель оприлюднено 2</w:t>
      </w:r>
      <w:r w:rsidR="009033A3">
        <w:rPr>
          <w:color w:val="000000"/>
        </w:rPr>
        <w:t>0 звітів про укладені договори,</w:t>
      </w:r>
      <w:r w:rsidRPr="00B37A0D">
        <w:rPr>
          <w:color w:val="000000"/>
        </w:rPr>
        <w:t xml:space="preserve"> </w:t>
      </w:r>
      <w:r w:rsidR="009033A3">
        <w:rPr>
          <w:color w:val="000000"/>
        </w:rPr>
        <w:t xml:space="preserve">                  </w:t>
      </w:r>
      <w:r w:rsidRPr="00B37A0D">
        <w:rPr>
          <w:color w:val="000000"/>
        </w:rPr>
        <w:t>37 сканкопій укладених додаткових угод за тендерними договорами підряду передано для оприлюднення тендерному комітету.</w:t>
      </w:r>
    </w:p>
    <w:p w:rsidR="00B37A0D" w:rsidRPr="00B37A0D" w:rsidRDefault="00B37A0D" w:rsidP="00B37A0D">
      <w:pPr>
        <w:ind w:firstLine="708"/>
        <w:jc w:val="both"/>
        <w:rPr>
          <w:color w:val="000000"/>
        </w:rPr>
      </w:pPr>
      <w:r w:rsidRPr="00B37A0D">
        <w:rPr>
          <w:color w:val="000000"/>
        </w:rPr>
        <w:t>Управлінням розглянуто 1270 звернень юридичних та фізичних осіб, підготовлено 18 проектів рішень виконавчого комітету, 8 розпоряджень міського голови, 7 рішень сесії міської ради.</w:t>
      </w:r>
    </w:p>
    <w:p w:rsidR="002B7ACE" w:rsidRPr="00B37A0D" w:rsidRDefault="00B37A0D" w:rsidP="00B37A0D">
      <w:pPr>
        <w:ind w:firstLine="708"/>
        <w:jc w:val="both"/>
        <w:rPr>
          <w:color w:val="000000"/>
        </w:rPr>
      </w:pPr>
      <w:r w:rsidRPr="00B37A0D">
        <w:rPr>
          <w:color w:val="000000"/>
        </w:rPr>
        <w:t xml:space="preserve">За </w:t>
      </w:r>
      <w:r w:rsidRPr="00B37A0D">
        <w:rPr>
          <w:color w:val="000000"/>
          <w:lang w:val="ru-RU"/>
        </w:rPr>
        <w:t>12</w:t>
      </w:r>
      <w:r w:rsidRPr="00B37A0D">
        <w:rPr>
          <w:color w:val="000000"/>
        </w:rPr>
        <w:t xml:space="preserve"> місяців поточного року передано завершені будівництвом на баланс експлуатуючим організаціям 2</w:t>
      </w:r>
      <w:r w:rsidRPr="00B37A0D">
        <w:rPr>
          <w:color w:val="000000"/>
          <w:lang w:val="ru-RU"/>
        </w:rPr>
        <w:t>5</w:t>
      </w:r>
      <w:r w:rsidRPr="00B37A0D">
        <w:rPr>
          <w:color w:val="000000"/>
        </w:rPr>
        <w:t xml:space="preserve"> об</w:t>
      </w:r>
      <w:r w:rsidRPr="00B37A0D">
        <w:rPr>
          <w:color w:val="000000"/>
          <w:lang w:val="ru-RU"/>
        </w:rPr>
        <w:t>’</w:t>
      </w:r>
      <w:r w:rsidRPr="00B37A0D">
        <w:rPr>
          <w:color w:val="000000"/>
        </w:rPr>
        <w:t>єкт</w:t>
      </w:r>
      <w:r w:rsidR="009033A3">
        <w:rPr>
          <w:color w:val="000000"/>
        </w:rPr>
        <w:t>ів</w:t>
      </w:r>
      <w:r w:rsidRPr="00B37A0D">
        <w:rPr>
          <w:color w:val="000000"/>
        </w:rPr>
        <w:t xml:space="preserve"> містобудування.</w:t>
      </w:r>
    </w:p>
    <w:p w:rsidR="00392076" w:rsidRPr="00B37A0D" w:rsidRDefault="00392076" w:rsidP="00392076">
      <w:pPr>
        <w:ind w:firstLine="708"/>
        <w:jc w:val="both"/>
        <w:rPr>
          <w:lang w:val="ru-RU"/>
        </w:rPr>
      </w:pPr>
    </w:p>
    <w:p w:rsidR="00E51480" w:rsidRPr="00B37A0D" w:rsidRDefault="00392076" w:rsidP="00C52071">
      <w:pPr>
        <w:ind w:firstLine="708"/>
        <w:jc w:val="both"/>
      </w:pPr>
      <w:r w:rsidRPr="00B37A0D">
        <w:rPr>
          <w:b/>
        </w:rPr>
        <w:t>Відділом технагляду</w:t>
      </w:r>
      <w:r w:rsidRPr="00B37A0D">
        <w:t xml:space="preserve"> за об’єктами капітального будівництва при департаменті містобудівного комплексу та земельних відносин міської ради здійснюються функції відповідно до вимог чинного законодавства України в сфері містобудування.</w:t>
      </w:r>
    </w:p>
    <w:p w:rsidR="00B37C86" w:rsidRPr="00B37A0D" w:rsidRDefault="00B37C86" w:rsidP="00B75D9A">
      <w:pPr>
        <w:pStyle w:val="3"/>
        <w:ind w:firstLine="708"/>
        <w:rPr>
          <w:b/>
          <w:sz w:val="24"/>
          <w:szCs w:val="24"/>
          <w:u w:val="single"/>
          <w:lang w:val="uk-UA"/>
        </w:rPr>
      </w:pPr>
    </w:p>
    <w:p w:rsidR="00B75D9A" w:rsidRPr="00B37A0D" w:rsidRDefault="00B75D9A" w:rsidP="00B75D9A">
      <w:pPr>
        <w:pStyle w:val="3"/>
        <w:ind w:firstLine="708"/>
        <w:rPr>
          <w:b/>
          <w:sz w:val="24"/>
          <w:szCs w:val="24"/>
          <w:u w:val="single"/>
          <w:lang w:val="uk-UA"/>
        </w:rPr>
      </w:pPr>
      <w:r w:rsidRPr="00B37A0D">
        <w:rPr>
          <w:b/>
          <w:sz w:val="24"/>
          <w:szCs w:val="24"/>
          <w:u w:val="single"/>
          <w:lang w:val="uk-UA"/>
        </w:rPr>
        <w:t>ІІ. Управлінн</w:t>
      </w:r>
      <w:r w:rsidR="00643D14" w:rsidRPr="00B37A0D">
        <w:rPr>
          <w:b/>
          <w:sz w:val="24"/>
          <w:szCs w:val="24"/>
          <w:u w:val="single"/>
          <w:lang w:val="uk-UA"/>
        </w:rPr>
        <w:t>я містобудування та архітектури</w:t>
      </w:r>
    </w:p>
    <w:p w:rsidR="00B75D9A" w:rsidRPr="00B37A0D" w:rsidRDefault="00B75D9A" w:rsidP="001E7CB3">
      <w:pPr>
        <w:ind w:firstLine="708"/>
        <w:jc w:val="both"/>
      </w:pPr>
    </w:p>
    <w:p w:rsidR="00B37A0D" w:rsidRPr="00B37A0D" w:rsidRDefault="00B37A0D" w:rsidP="00B37A0D">
      <w:pPr>
        <w:ind w:firstLine="708"/>
        <w:jc w:val="both"/>
      </w:pPr>
      <w:r w:rsidRPr="00B37A0D">
        <w:t>Управлінням містобудування та архітектури департаменту у складі начальника управління, начальників в</w:t>
      </w:r>
      <w:r w:rsidR="008F20F8">
        <w:t xml:space="preserve">ідділів, головних спеціалістів </w:t>
      </w:r>
      <w:r w:rsidRPr="00B37A0D">
        <w:t xml:space="preserve">та спеціаліста першої категорії </w:t>
      </w:r>
      <w:r w:rsidRPr="00B37A0D">
        <w:rPr>
          <w:b/>
        </w:rPr>
        <w:t>за 2019 рік</w:t>
      </w:r>
      <w:r w:rsidRPr="00B37A0D">
        <w:t xml:space="preserve"> опрацьовано </w:t>
      </w:r>
      <w:r w:rsidRPr="00B37A0D">
        <w:rPr>
          <w:b/>
        </w:rPr>
        <w:t>3656</w:t>
      </w:r>
      <w:r w:rsidRPr="00B37A0D">
        <w:t xml:space="preserve"> заяв і звернень гро</w:t>
      </w:r>
      <w:r w:rsidR="008F20F8">
        <w:t>мадян та</w:t>
      </w:r>
      <w:r w:rsidRPr="00B37A0D">
        <w:t xml:space="preserve"> </w:t>
      </w:r>
      <w:r w:rsidRPr="00B37A0D">
        <w:rPr>
          <w:b/>
        </w:rPr>
        <w:t>2043</w:t>
      </w:r>
      <w:r w:rsidRPr="00B37A0D">
        <w:rPr>
          <w:i/>
        </w:rPr>
        <w:t xml:space="preserve"> </w:t>
      </w:r>
      <w:r w:rsidRPr="00B37A0D">
        <w:t>звернення юридичних осіб. З ініціативи праці</w:t>
      </w:r>
      <w:r w:rsidR="007C0E7F">
        <w:t xml:space="preserve">вників управління підготовлено </w:t>
      </w:r>
      <w:r w:rsidRPr="00B37A0D">
        <w:rPr>
          <w:b/>
        </w:rPr>
        <w:t>585</w:t>
      </w:r>
      <w:r w:rsidRPr="00B37A0D">
        <w:rPr>
          <w:b/>
          <w:i/>
        </w:rPr>
        <w:t xml:space="preserve"> </w:t>
      </w:r>
      <w:r w:rsidR="007C0E7F">
        <w:t>документів</w:t>
      </w:r>
      <w:r w:rsidRPr="00B37A0D">
        <w:t xml:space="preserve">, надана інформація про хід виконання </w:t>
      </w:r>
      <w:r w:rsidRPr="00B37A0D">
        <w:rPr>
          <w:b/>
        </w:rPr>
        <w:t>68</w:t>
      </w:r>
      <w:r w:rsidRPr="00B37A0D">
        <w:rPr>
          <w:b/>
          <w:i/>
        </w:rPr>
        <w:t xml:space="preserve"> </w:t>
      </w:r>
      <w:r w:rsidRPr="00B37A0D">
        <w:t xml:space="preserve">розпоряджень Чернівецького міського голови, </w:t>
      </w:r>
      <w:r w:rsidRPr="00B37A0D">
        <w:rPr>
          <w:b/>
        </w:rPr>
        <w:t xml:space="preserve">21 </w:t>
      </w:r>
      <w:r w:rsidRPr="00B37A0D">
        <w:t xml:space="preserve">протокольного рішення та протокольного доручення, розглянуто </w:t>
      </w:r>
      <w:r w:rsidRPr="00B37A0D">
        <w:rPr>
          <w:b/>
        </w:rPr>
        <w:t xml:space="preserve">101 </w:t>
      </w:r>
      <w:r w:rsidRPr="00B37A0D">
        <w:t xml:space="preserve">інформаційний запит, </w:t>
      </w:r>
      <w:r w:rsidRPr="00B37A0D">
        <w:rPr>
          <w:b/>
        </w:rPr>
        <w:t>28</w:t>
      </w:r>
      <w:r w:rsidRPr="00B37A0D">
        <w:t xml:space="preserve"> доручень </w:t>
      </w:r>
      <w:r w:rsidR="007C0E7F">
        <w:t xml:space="preserve">міського голови, </w:t>
      </w:r>
      <w:r w:rsidRPr="00B37A0D">
        <w:rPr>
          <w:b/>
        </w:rPr>
        <w:t>29</w:t>
      </w:r>
      <w:r w:rsidRPr="00B37A0D">
        <w:t xml:space="preserve"> петицій, </w:t>
      </w:r>
      <w:r w:rsidRPr="00B37A0D">
        <w:rPr>
          <w:b/>
        </w:rPr>
        <w:t>8</w:t>
      </w:r>
      <w:r w:rsidRPr="00B37A0D">
        <w:t xml:space="preserve"> з яких набрали більше 250 голосів. </w:t>
      </w:r>
    </w:p>
    <w:p w:rsidR="00B37A0D" w:rsidRPr="00B37A0D" w:rsidRDefault="00B37A0D" w:rsidP="00B37A0D">
      <w:pPr>
        <w:ind w:firstLine="708"/>
        <w:jc w:val="both"/>
      </w:pPr>
      <w:r w:rsidRPr="00B37A0D">
        <w:t xml:space="preserve">Спеціалісти управління містобудування та архітектури департаменту постійно беруть участь у судових засіданнях з розгляду питань у сфері містобудування, віднесених до компетенції управління. За поточний період було прийнято участь у </w:t>
      </w:r>
      <w:r w:rsidRPr="00B37A0D">
        <w:rPr>
          <w:b/>
        </w:rPr>
        <w:t>29</w:t>
      </w:r>
      <w:r w:rsidRPr="00B37A0D">
        <w:t xml:space="preserve"> судових засіданнях.</w:t>
      </w:r>
    </w:p>
    <w:p w:rsidR="00B37A0D" w:rsidRPr="00B37A0D" w:rsidRDefault="00B37A0D" w:rsidP="00B37A0D">
      <w:pPr>
        <w:ind w:firstLine="708"/>
        <w:jc w:val="both"/>
        <w:rPr>
          <w:b/>
        </w:rPr>
      </w:pPr>
    </w:p>
    <w:p w:rsidR="00B37A0D" w:rsidRPr="00B37A0D" w:rsidRDefault="00B37A0D" w:rsidP="00B37A0D">
      <w:pPr>
        <w:ind w:firstLine="708"/>
        <w:jc w:val="both"/>
      </w:pPr>
      <w:r w:rsidRPr="00B37A0D">
        <w:rPr>
          <w:b/>
        </w:rPr>
        <w:t>Архітектурно-планувальним відділом</w:t>
      </w:r>
      <w:r w:rsidRPr="00B37A0D">
        <w:t xml:space="preserve"> управління містобудування та архітектури департаменту у складі заступника начальника відділу, головного спеціаліста та спеціаліста першої категорії розглянуто </w:t>
      </w:r>
      <w:r w:rsidRPr="00B37A0D">
        <w:rPr>
          <w:b/>
        </w:rPr>
        <w:t xml:space="preserve">317 </w:t>
      </w:r>
      <w:r w:rsidRPr="00B37A0D">
        <w:t>звернень щодо отримання</w:t>
      </w:r>
      <w:r w:rsidRPr="00B37A0D">
        <w:rPr>
          <w:b/>
        </w:rPr>
        <w:t xml:space="preserve"> </w:t>
      </w:r>
      <w:r w:rsidRPr="00B37A0D">
        <w:t xml:space="preserve">містобудівних умов та </w:t>
      </w:r>
      <w:r w:rsidRPr="00B37A0D">
        <w:lastRenderedPageBreak/>
        <w:t xml:space="preserve">обмежень забудови земельних ділянок, з яких видано </w:t>
      </w:r>
      <w:r w:rsidRPr="00B37A0D">
        <w:rPr>
          <w:b/>
        </w:rPr>
        <w:t>179</w:t>
      </w:r>
      <w:r w:rsidRPr="00B37A0D">
        <w:t xml:space="preserve"> містобудівних умов та обмежень та підготовлено </w:t>
      </w:r>
      <w:r w:rsidRPr="00B37A0D">
        <w:rPr>
          <w:b/>
        </w:rPr>
        <w:t>138</w:t>
      </w:r>
      <w:r w:rsidRPr="00B37A0D">
        <w:t xml:space="preserve"> відмов у наданні містобудівних умов та обмежень. Також розглянуто </w:t>
      </w:r>
      <w:r w:rsidRPr="00B37A0D">
        <w:rPr>
          <w:b/>
        </w:rPr>
        <w:t xml:space="preserve">503 </w:t>
      </w:r>
      <w:r w:rsidRPr="00B37A0D">
        <w:t xml:space="preserve">звернення щодо видачі </w:t>
      </w:r>
      <w:r w:rsidRPr="00B37A0D">
        <w:rPr>
          <w:i/>
        </w:rPr>
        <w:t xml:space="preserve"> </w:t>
      </w:r>
      <w:r w:rsidRPr="00B37A0D">
        <w:t xml:space="preserve">будівельних паспортів, з яких видано </w:t>
      </w:r>
      <w:r w:rsidRPr="00B37A0D">
        <w:rPr>
          <w:b/>
        </w:rPr>
        <w:t>354</w:t>
      </w:r>
      <w:r w:rsidRPr="00B37A0D">
        <w:t xml:space="preserve"> та на</w:t>
      </w:r>
      <w:r w:rsidR="007C0E7F">
        <w:t xml:space="preserve">  </w:t>
      </w:r>
      <w:r w:rsidRPr="00B37A0D">
        <w:t xml:space="preserve"> </w:t>
      </w:r>
      <w:r w:rsidRPr="00B37A0D">
        <w:rPr>
          <w:b/>
        </w:rPr>
        <w:t>149</w:t>
      </w:r>
      <w:r w:rsidRPr="00B37A0D">
        <w:t xml:space="preserve"> звернень була надана відмова. Розглянуто проекти землеустрою та видано висновків на </w:t>
      </w:r>
      <w:r w:rsidRPr="00B37A0D">
        <w:rPr>
          <w:b/>
        </w:rPr>
        <w:t xml:space="preserve">446 </w:t>
      </w:r>
      <w:r w:rsidRPr="00B37A0D">
        <w:t xml:space="preserve">земельні ділянки. </w:t>
      </w:r>
    </w:p>
    <w:p w:rsidR="00B37A0D" w:rsidRPr="00B37A0D" w:rsidRDefault="00B37A0D" w:rsidP="00B37A0D">
      <w:pPr>
        <w:ind w:firstLine="708"/>
        <w:jc w:val="both"/>
      </w:pPr>
      <w:r w:rsidRPr="00B37A0D">
        <w:t>Працівниками відділу підготовлено та проведено засідання,</w:t>
      </w:r>
      <w:r w:rsidR="007C0E7F">
        <w:t xml:space="preserve"> а також взято участь в роботі </w:t>
      </w:r>
      <w:r w:rsidRPr="00B37A0D">
        <w:rPr>
          <w:b/>
        </w:rPr>
        <w:t>43</w:t>
      </w:r>
      <w:r w:rsidRPr="00B37A0D">
        <w:t xml:space="preserve"> комісій з розгляду питань у сфері містобудування. Взято участь в </w:t>
      </w:r>
      <w:r w:rsidRPr="00B37A0D">
        <w:rPr>
          <w:b/>
        </w:rPr>
        <w:t xml:space="preserve">13 </w:t>
      </w:r>
      <w:r w:rsidRPr="00B37A0D">
        <w:t xml:space="preserve">засіданнях конфліктної комісії з питань погодження меж земельних ділянок, в яких зосереджено </w:t>
      </w:r>
      <w:r w:rsidR="007C0E7F">
        <w:t xml:space="preserve">     </w:t>
      </w:r>
      <w:r w:rsidRPr="00B37A0D">
        <w:rPr>
          <w:b/>
        </w:rPr>
        <w:t>78</w:t>
      </w:r>
      <w:r w:rsidRPr="00B37A0D">
        <w:t xml:space="preserve"> питань з різних аспектів питань землекористування.</w:t>
      </w:r>
    </w:p>
    <w:p w:rsidR="00B37A0D" w:rsidRPr="00B37A0D" w:rsidRDefault="00B37A0D" w:rsidP="00B37A0D">
      <w:pPr>
        <w:ind w:firstLine="708"/>
        <w:jc w:val="both"/>
      </w:pPr>
      <w:r w:rsidRPr="00B37A0D">
        <w:t xml:space="preserve">Розглянуто та направлено на розгляд сесії міської ради </w:t>
      </w:r>
      <w:r w:rsidRPr="00B37A0D">
        <w:rPr>
          <w:b/>
        </w:rPr>
        <w:t xml:space="preserve">3 </w:t>
      </w:r>
      <w:r w:rsidRPr="00B37A0D">
        <w:t xml:space="preserve">петиції, які набрали більше </w:t>
      </w:r>
      <w:r w:rsidRPr="00B37A0D">
        <w:rPr>
          <w:b/>
        </w:rPr>
        <w:t>250</w:t>
      </w:r>
      <w:r w:rsidRPr="00B37A0D">
        <w:t xml:space="preserve"> голосів, а саме:  </w:t>
      </w:r>
    </w:p>
    <w:p w:rsidR="00B37A0D" w:rsidRPr="00B37A0D" w:rsidRDefault="00B37A0D" w:rsidP="00B37A0D">
      <w:pPr>
        <w:numPr>
          <w:ilvl w:val="0"/>
          <w:numId w:val="28"/>
        </w:numPr>
        <w:ind w:left="0" w:firstLine="708"/>
        <w:jc w:val="both"/>
        <w:rPr>
          <w:bCs/>
        </w:rPr>
      </w:pPr>
      <w:r w:rsidRPr="00B37A0D">
        <w:t xml:space="preserve">Петиція №316 громадянина Килимника Л.В. щодо заборони будівництва церкви на проспекті Незалежності, </w:t>
      </w:r>
      <w:r w:rsidR="007C0E7F">
        <w:t>92.</w:t>
      </w:r>
    </w:p>
    <w:p w:rsidR="00B37A0D" w:rsidRPr="00B37A0D" w:rsidRDefault="00B37A0D" w:rsidP="00B37A0D">
      <w:pPr>
        <w:numPr>
          <w:ilvl w:val="0"/>
          <w:numId w:val="28"/>
        </w:numPr>
        <w:ind w:left="0" w:firstLine="708"/>
        <w:jc w:val="both"/>
        <w:rPr>
          <w:bCs/>
        </w:rPr>
      </w:pPr>
      <w:r w:rsidRPr="00B37A0D">
        <w:t>Петиція №326 громадянина Яриковського Б.В. щодо будівництва церкви на проспекті Незалежності, 92</w:t>
      </w:r>
      <w:r w:rsidR="007C0E7F">
        <w:t>.</w:t>
      </w:r>
      <w:r w:rsidRPr="00B37A0D">
        <w:t xml:space="preserve"> </w:t>
      </w:r>
    </w:p>
    <w:p w:rsidR="00B37A0D" w:rsidRPr="00B37A0D" w:rsidRDefault="00B37A0D" w:rsidP="00B37A0D">
      <w:pPr>
        <w:numPr>
          <w:ilvl w:val="0"/>
          <w:numId w:val="28"/>
        </w:numPr>
        <w:ind w:left="0" w:firstLine="708"/>
        <w:jc w:val="both"/>
        <w:rPr>
          <w:bCs/>
        </w:rPr>
      </w:pPr>
      <w:r w:rsidRPr="00B37A0D">
        <w:t xml:space="preserve">Петиція №320 громадянина Васильєва Є.В. щодо облаштування на земельній ділянці між будинками №90-94 і будинком №92-А на проспекті Незалежності скверу для відпочинку та дозвілля, а також влаштування дитячого майданчика. </w:t>
      </w:r>
    </w:p>
    <w:p w:rsidR="00B37A0D" w:rsidRPr="00B37A0D" w:rsidRDefault="00B37A0D" w:rsidP="00B37A0D">
      <w:pPr>
        <w:ind w:firstLine="708"/>
        <w:jc w:val="both"/>
      </w:pPr>
      <w:r w:rsidRPr="00B37A0D">
        <w:t>Відділом підготовлено та проведено 2 громадських слухання:</w:t>
      </w:r>
    </w:p>
    <w:p w:rsidR="00B37A0D" w:rsidRPr="00B37A0D" w:rsidRDefault="00B37A0D" w:rsidP="00B37A0D">
      <w:pPr>
        <w:numPr>
          <w:ilvl w:val="0"/>
          <w:numId w:val="29"/>
        </w:numPr>
        <w:ind w:left="0" w:firstLine="708"/>
        <w:jc w:val="both"/>
        <w:rPr>
          <w:bCs/>
        </w:rPr>
      </w:pPr>
      <w:r w:rsidRPr="00B37A0D">
        <w:t xml:space="preserve">З розгляду питання забудови земельної ділянки за адресою проспект Незалежності, 92. Враховуючи громадські слухання працівниками відділу підготовлено рішення «Про визнання такими, що втратили чинність окремі рішення міської ради щодо забудови земельної ділянки за адресою проспект Незалежності, 92», яке прийнято міською радою 26.09.2019р. №1850. </w:t>
      </w:r>
    </w:p>
    <w:p w:rsidR="00B37A0D" w:rsidRPr="00B37A0D" w:rsidRDefault="00B37A0D" w:rsidP="00B37A0D">
      <w:pPr>
        <w:numPr>
          <w:ilvl w:val="0"/>
          <w:numId w:val="29"/>
        </w:numPr>
        <w:ind w:left="0" w:firstLine="708"/>
        <w:jc w:val="both"/>
      </w:pPr>
      <w:r w:rsidRPr="00B37A0D">
        <w:t>З розгляду проекту детального плану території</w:t>
      </w:r>
      <w:r w:rsidRPr="00B37A0D">
        <w:rPr>
          <w:b/>
        </w:rPr>
        <w:t xml:space="preserve"> </w:t>
      </w:r>
      <w:r w:rsidRPr="00B37A0D">
        <w:t>садівничого товариства ім.Тімірязєва щодо переведення та реконструкції частини території під індивідуальну житлову забу</w:t>
      </w:r>
      <w:r w:rsidR="007C0E7F">
        <w:t>дову на вул.</w:t>
      </w:r>
      <w:r w:rsidRPr="00B37A0D">
        <w:t>Заставнянській в місті Чернівцях. За результатами громадських слухань працівниками відділу підготовлено рішення «Про затвердження прое</w:t>
      </w:r>
      <w:r w:rsidR="007C0E7F">
        <w:t xml:space="preserve">кту детального плану території </w:t>
      </w:r>
      <w:r w:rsidRPr="00B37A0D">
        <w:t>садівничого товариства ім.Тімірязєва при Чернівецькому філіалі НДІпроектреконструкція щодо переведення та реконструкції частини території під інд</w:t>
      </w:r>
      <w:r w:rsidR="007C0E7F">
        <w:t>ивідуальну житлову забудову на вул.</w:t>
      </w:r>
      <w:r w:rsidRPr="00B37A0D">
        <w:t>Заставнянській», яке затверджено вико</w:t>
      </w:r>
      <w:r w:rsidR="007C0E7F">
        <w:t xml:space="preserve">навчим комітетом міської ради </w:t>
      </w:r>
      <w:r w:rsidRPr="00B37A0D">
        <w:t>24.09.2019р.</w:t>
      </w:r>
    </w:p>
    <w:p w:rsidR="00B37A0D" w:rsidRPr="00B37A0D" w:rsidRDefault="00B37A0D" w:rsidP="00B37A0D">
      <w:pPr>
        <w:spacing w:after="120"/>
        <w:ind w:firstLine="708"/>
        <w:jc w:val="both"/>
      </w:pPr>
      <w:r w:rsidRPr="00B37A0D">
        <w:t xml:space="preserve">Опрацьовано </w:t>
      </w:r>
      <w:r w:rsidRPr="00B37A0D">
        <w:rPr>
          <w:b/>
        </w:rPr>
        <w:t>1428</w:t>
      </w:r>
      <w:r w:rsidRPr="00B37A0D">
        <w:t xml:space="preserve"> заяв і звернень громадян та </w:t>
      </w:r>
      <w:r w:rsidRPr="00B37A0D">
        <w:rPr>
          <w:b/>
        </w:rPr>
        <w:t>608</w:t>
      </w:r>
      <w:r w:rsidR="007C0E7F">
        <w:rPr>
          <w:b/>
        </w:rPr>
        <w:t xml:space="preserve"> </w:t>
      </w:r>
      <w:r w:rsidRPr="00B37A0D">
        <w:t>листів службової кореспонденції.</w:t>
      </w:r>
    </w:p>
    <w:p w:rsidR="00B37A0D" w:rsidRPr="00B37A0D" w:rsidRDefault="00B37A0D" w:rsidP="00B37A0D">
      <w:pPr>
        <w:ind w:firstLine="708"/>
        <w:jc w:val="both"/>
      </w:pPr>
      <w:r w:rsidRPr="00B37A0D">
        <w:t xml:space="preserve">Проведено </w:t>
      </w:r>
      <w:r w:rsidRPr="00B37A0D">
        <w:rPr>
          <w:b/>
        </w:rPr>
        <w:t xml:space="preserve">3 </w:t>
      </w:r>
      <w:r w:rsidRPr="00B37A0D">
        <w:t>засідання архітектурно – містобудівної</w:t>
      </w:r>
      <w:r w:rsidR="007C0E7F">
        <w:t xml:space="preserve"> ради, де розглянуто </w:t>
      </w:r>
      <w:r w:rsidRPr="00B37A0D">
        <w:rPr>
          <w:b/>
        </w:rPr>
        <w:t xml:space="preserve">9 </w:t>
      </w:r>
      <w:r w:rsidRPr="00B37A0D">
        <w:t>питань, серед яких:</w:t>
      </w:r>
    </w:p>
    <w:p w:rsidR="00B37A0D" w:rsidRPr="00B37A0D" w:rsidRDefault="00B37A0D" w:rsidP="00B37A0D">
      <w:pPr>
        <w:ind w:firstLine="708"/>
        <w:jc w:val="both"/>
        <w:rPr>
          <w:b/>
        </w:rPr>
      </w:pPr>
      <w:r w:rsidRPr="00B37A0D">
        <w:rPr>
          <w:b/>
          <w:lang w:val="ru-RU"/>
        </w:rPr>
        <w:t>1</w:t>
      </w:r>
      <w:r w:rsidRPr="00B37A0D">
        <w:rPr>
          <w:b/>
        </w:rPr>
        <w:t>.</w:t>
      </w:r>
      <w:r w:rsidRPr="00B37A0D">
        <w:t xml:space="preserve"> </w:t>
      </w:r>
      <w:r w:rsidRPr="00B37A0D">
        <w:rPr>
          <w:lang w:val="ru-RU"/>
        </w:rPr>
        <w:t xml:space="preserve">Проектна пропозиція на можливість благоустрою рекреаційної зони активного відпочинку з влаштуванням майданчиків для відпочинку, занять спортом та будівництва критих тенісних кортів </w:t>
      </w:r>
      <w:r w:rsidR="007C0E7F">
        <w:t>за адресою вул.</w:t>
      </w:r>
      <w:r w:rsidRPr="00B37A0D">
        <w:t>В.Чкалова,</w:t>
      </w:r>
      <w:r w:rsidR="007C0E7F">
        <w:t xml:space="preserve"> </w:t>
      </w:r>
      <w:r w:rsidRPr="00B37A0D">
        <w:t xml:space="preserve">30 </w:t>
      </w:r>
      <w:r w:rsidR="007C0E7F">
        <w:t>в</w:t>
      </w:r>
      <w:r w:rsidRPr="00B37A0D">
        <w:t xml:space="preserve"> м. Чернівці.</w:t>
      </w:r>
    </w:p>
    <w:p w:rsidR="00B37A0D" w:rsidRPr="00B37A0D" w:rsidRDefault="00B37A0D" w:rsidP="00B37A0D">
      <w:pPr>
        <w:ind w:firstLine="708"/>
        <w:jc w:val="both"/>
      </w:pPr>
      <w:r w:rsidRPr="00B37A0D">
        <w:rPr>
          <w:b/>
        </w:rPr>
        <w:t xml:space="preserve">2. </w:t>
      </w:r>
      <w:r w:rsidRPr="00B37A0D">
        <w:rPr>
          <w:shd w:val="clear" w:color="auto" w:fill="FFFFFF"/>
        </w:rPr>
        <w:t>Реконструкція нежитлових приміщень під заклад торгівлі з прибудовою та надбудовою на вул.Руській,</w:t>
      </w:r>
      <w:r w:rsidR="007C0E7F">
        <w:rPr>
          <w:shd w:val="clear" w:color="auto" w:fill="FFFFFF"/>
        </w:rPr>
        <w:t xml:space="preserve"> </w:t>
      </w:r>
      <w:r w:rsidRPr="00B37A0D">
        <w:rPr>
          <w:shd w:val="clear" w:color="auto" w:fill="FFFFFF"/>
        </w:rPr>
        <w:t>64</w:t>
      </w:r>
      <w:r w:rsidRPr="00B37A0D">
        <w:t xml:space="preserve"> в м. Чернівці.</w:t>
      </w:r>
    </w:p>
    <w:p w:rsidR="00B37A0D" w:rsidRPr="00B37A0D" w:rsidRDefault="00B37A0D" w:rsidP="00B37A0D">
      <w:pPr>
        <w:ind w:firstLine="708"/>
        <w:jc w:val="both"/>
      </w:pPr>
      <w:r w:rsidRPr="00B37A0D">
        <w:rPr>
          <w:b/>
        </w:rPr>
        <w:t>3.</w:t>
      </w:r>
      <w:r w:rsidRPr="00B37A0D">
        <w:t xml:space="preserve"> Проект детального плану території багатоквартирної та громадської забудови обмеженої вулицями Головною, В.Залозецького, Криворізькою, залізничною колією, проспектом Незалежності та вулицею Яською в м. Чернівці (повторно).</w:t>
      </w:r>
    </w:p>
    <w:p w:rsidR="00B37A0D" w:rsidRPr="00B37A0D" w:rsidRDefault="00B37A0D" w:rsidP="00B37A0D">
      <w:pPr>
        <w:autoSpaceDE w:val="0"/>
        <w:autoSpaceDN w:val="0"/>
        <w:adjustRightInd w:val="0"/>
        <w:ind w:firstLine="709"/>
        <w:jc w:val="both"/>
      </w:pPr>
      <w:r w:rsidRPr="00B37A0D">
        <w:rPr>
          <w:b/>
        </w:rPr>
        <w:t>4.</w:t>
      </w:r>
      <w:r w:rsidR="007C0E7F">
        <w:t xml:space="preserve"> </w:t>
      </w:r>
      <w:r w:rsidRPr="00B37A0D">
        <w:t xml:space="preserve">Проект детального плану території </w:t>
      </w:r>
      <w:r w:rsidRPr="00B37A0D">
        <w:rPr>
          <w:color w:val="000000"/>
          <w:lang w:eastAsia="uk-UA"/>
        </w:rPr>
        <w:t>садибного житлового та рекреаційного призначення, обмеженої вулицями Путильською, Димківською, Покутською та межею міста</w:t>
      </w:r>
      <w:r w:rsidRPr="00B37A0D">
        <w:t xml:space="preserve"> Чернівці.</w:t>
      </w:r>
    </w:p>
    <w:p w:rsidR="00B37A0D" w:rsidRPr="00B37A0D" w:rsidRDefault="00B37A0D" w:rsidP="00B37A0D">
      <w:pPr>
        <w:ind w:firstLine="708"/>
        <w:jc w:val="both"/>
      </w:pPr>
      <w:r w:rsidRPr="00B37A0D">
        <w:rPr>
          <w:b/>
          <w:lang w:val="ru-RU"/>
        </w:rPr>
        <w:t>5</w:t>
      </w:r>
      <w:r w:rsidRPr="00B37A0D">
        <w:rPr>
          <w:b/>
        </w:rPr>
        <w:t>.</w:t>
      </w:r>
      <w:r w:rsidRPr="00B37A0D">
        <w:t xml:space="preserve"> Проект детального плану території багатоквартирної житлової забудови обмеженої вулицями Дорошенка Гетьмана, Привокзальною, Мудрого Ярослава та </w:t>
      </w:r>
      <w:r w:rsidR="007C0E7F">
        <w:t xml:space="preserve">      </w:t>
      </w:r>
      <w:r w:rsidR="00EC01BC">
        <w:t xml:space="preserve">     </w:t>
      </w:r>
      <w:r w:rsidR="007C0E7F">
        <w:t>2-им провул.</w:t>
      </w:r>
      <w:r w:rsidRPr="00B37A0D">
        <w:t>Мудрого Ярослава в м. Чернівці.</w:t>
      </w:r>
    </w:p>
    <w:p w:rsidR="00B37A0D" w:rsidRPr="00B37A0D" w:rsidRDefault="00B37A0D" w:rsidP="00B37A0D">
      <w:pPr>
        <w:ind w:firstLine="708"/>
        <w:jc w:val="both"/>
      </w:pPr>
      <w:r w:rsidRPr="00B37A0D">
        <w:rPr>
          <w:b/>
          <w:lang w:val="ru-RU"/>
        </w:rPr>
        <w:lastRenderedPageBreak/>
        <w:t>6</w:t>
      </w:r>
      <w:r w:rsidRPr="00B37A0D">
        <w:rPr>
          <w:b/>
        </w:rPr>
        <w:t>.</w:t>
      </w:r>
      <w:r w:rsidRPr="00B37A0D">
        <w:t xml:space="preserve"> Проект детального плану території садибної житлової забудови на вул.Гречаного Валерія в м. Чернівці.</w:t>
      </w:r>
    </w:p>
    <w:p w:rsidR="00B37A0D" w:rsidRPr="00B37A0D" w:rsidRDefault="00B37A0D" w:rsidP="00B37A0D">
      <w:pPr>
        <w:ind w:firstLine="708"/>
        <w:jc w:val="both"/>
      </w:pPr>
      <w:r w:rsidRPr="00B37A0D">
        <w:rPr>
          <w:b/>
        </w:rPr>
        <w:t xml:space="preserve">7. </w:t>
      </w:r>
      <w:r w:rsidRPr="00B37A0D">
        <w:rPr>
          <w:shd w:val="clear" w:color="auto" w:fill="FFFFFF"/>
        </w:rPr>
        <w:t>Реконструкція нежитлових приміщень під заклад торгівлі з надбудовою на вул.Руській,</w:t>
      </w:r>
      <w:r w:rsidR="007C0E7F">
        <w:rPr>
          <w:shd w:val="clear" w:color="auto" w:fill="FFFFFF"/>
        </w:rPr>
        <w:t xml:space="preserve"> </w:t>
      </w:r>
      <w:r w:rsidRPr="00B37A0D">
        <w:rPr>
          <w:shd w:val="clear" w:color="auto" w:fill="FFFFFF"/>
        </w:rPr>
        <w:t>64</w:t>
      </w:r>
      <w:r w:rsidRPr="00B37A0D">
        <w:t xml:space="preserve"> в м. Чернівці (повторно).</w:t>
      </w:r>
    </w:p>
    <w:p w:rsidR="00B37A0D" w:rsidRPr="00B37A0D" w:rsidRDefault="00B37A0D" w:rsidP="00B37A0D">
      <w:pPr>
        <w:ind w:firstLine="708"/>
        <w:jc w:val="both"/>
      </w:pPr>
      <w:r w:rsidRPr="00B37A0D">
        <w:rPr>
          <w:b/>
        </w:rPr>
        <w:t>8.</w:t>
      </w:r>
      <w:r w:rsidRPr="00B37A0D">
        <w:t xml:space="preserve"> Ескізний</w:t>
      </w:r>
      <w:r w:rsidRPr="00B37A0D">
        <w:rPr>
          <w:b/>
        </w:rPr>
        <w:t xml:space="preserve"> </w:t>
      </w:r>
      <w:r w:rsidRPr="00B37A0D">
        <w:t>проект реконструкції  торгового центру за адресою вул.Університетська, 7-Б в м. Чернівці (повторно).</w:t>
      </w:r>
    </w:p>
    <w:p w:rsidR="00B37A0D" w:rsidRPr="00B37A0D" w:rsidRDefault="00B37A0D" w:rsidP="00B37A0D">
      <w:pPr>
        <w:autoSpaceDE w:val="0"/>
        <w:autoSpaceDN w:val="0"/>
        <w:adjustRightInd w:val="0"/>
        <w:ind w:firstLine="709"/>
        <w:jc w:val="both"/>
      </w:pPr>
      <w:r w:rsidRPr="00B37A0D">
        <w:rPr>
          <w:b/>
        </w:rPr>
        <w:t>9.</w:t>
      </w:r>
      <w:r w:rsidRPr="00B37A0D">
        <w:t xml:space="preserve"> Проект детального плану території </w:t>
      </w:r>
      <w:r w:rsidRPr="00B37A0D">
        <w:rPr>
          <w:color w:val="000000"/>
          <w:lang w:eastAsia="uk-UA"/>
        </w:rPr>
        <w:t xml:space="preserve">громадської та житлової забудови, обмеженої вулицями </w:t>
      </w:r>
      <w:r w:rsidRPr="00B37A0D">
        <w:rPr>
          <w:bCs/>
          <w:color w:val="000000"/>
        </w:rPr>
        <w:t>Заставнянською, Буденецькою, Стрийською, Попова Олександра та Паризької комуни в м.Чернівці</w:t>
      </w:r>
      <w:r w:rsidRPr="00B37A0D">
        <w:t>.</w:t>
      </w:r>
    </w:p>
    <w:p w:rsidR="00B37A0D" w:rsidRPr="00B37A0D" w:rsidRDefault="00B37A0D" w:rsidP="00B37A0D">
      <w:pPr>
        <w:autoSpaceDE w:val="0"/>
        <w:autoSpaceDN w:val="0"/>
        <w:adjustRightInd w:val="0"/>
        <w:ind w:firstLine="709"/>
        <w:jc w:val="both"/>
      </w:pPr>
      <w:r w:rsidRPr="00B37A0D">
        <w:t>Рішенням міської ради від 25.07.2019р. №1784 надано дозвіл д</w:t>
      </w:r>
      <w:r w:rsidRPr="00B37A0D">
        <w:rPr>
          <w:color w:val="000000"/>
        </w:rPr>
        <w:t>епартаменту містобудівного комплексу та земельних відносин Чернівецької міської ради на розробку:</w:t>
      </w:r>
    </w:p>
    <w:p w:rsidR="00B37A0D" w:rsidRPr="007C0E7F" w:rsidRDefault="007C0E7F" w:rsidP="00B37A0D">
      <w:pPr>
        <w:spacing w:after="120"/>
        <w:ind w:firstLine="681"/>
        <w:jc w:val="both"/>
        <w:rPr>
          <w:bCs/>
          <w:color w:val="000000"/>
        </w:rPr>
      </w:pPr>
      <w:r w:rsidRPr="007C0E7F">
        <w:t xml:space="preserve">1. </w:t>
      </w:r>
      <w:r w:rsidR="00B37A0D" w:rsidRPr="007C0E7F">
        <w:t>Д</w:t>
      </w:r>
      <w:r w:rsidR="00B37A0D" w:rsidRPr="007C0E7F">
        <w:rPr>
          <w:bCs/>
          <w:color w:val="000000"/>
        </w:rPr>
        <w:t xml:space="preserve">етального </w:t>
      </w:r>
      <w:r w:rsidR="00B37A0D" w:rsidRPr="007C0E7F">
        <w:t>плану території</w:t>
      </w:r>
      <w:r w:rsidRPr="007C0E7F">
        <w:rPr>
          <w:bCs/>
          <w:color w:val="000000"/>
        </w:rPr>
        <w:t>, обмеженої вул.</w:t>
      </w:r>
      <w:r w:rsidR="00B37A0D" w:rsidRPr="007C0E7F">
        <w:rPr>
          <w:bCs/>
          <w:color w:val="000000"/>
        </w:rPr>
        <w:t xml:space="preserve">Капеланською та </w:t>
      </w:r>
      <w:r w:rsidRPr="007C0E7F">
        <w:rPr>
          <w:bCs/>
          <w:color w:val="000000"/>
        </w:rPr>
        <w:t>вул.</w:t>
      </w:r>
      <w:r w:rsidR="00B37A0D" w:rsidRPr="007C0E7F">
        <w:rPr>
          <w:bCs/>
          <w:color w:val="000000"/>
        </w:rPr>
        <w:t>Гагаріна Юрія, на земельній ділянці, площею 3,70</w:t>
      </w:r>
      <w:r w:rsidR="00B37A0D" w:rsidRPr="007C0E7F">
        <w:rPr>
          <w:bCs/>
        </w:rPr>
        <w:t xml:space="preserve"> га</w:t>
      </w:r>
      <w:r w:rsidR="00B37A0D" w:rsidRPr="007C0E7F">
        <w:rPr>
          <w:bCs/>
          <w:color w:val="000000"/>
        </w:rPr>
        <w:t>, з можливим залученням коштів інвесторів.</w:t>
      </w:r>
    </w:p>
    <w:p w:rsidR="00B37A0D" w:rsidRPr="00B37A0D" w:rsidRDefault="007C0E7F" w:rsidP="00B37A0D">
      <w:pPr>
        <w:spacing w:after="120"/>
        <w:ind w:firstLine="681"/>
        <w:jc w:val="both"/>
        <w:rPr>
          <w:bCs/>
          <w:color w:val="000000"/>
          <w:lang w:val="ru-RU"/>
        </w:rPr>
      </w:pPr>
      <w:r w:rsidRPr="007C0E7F">
        <w:t xml:space="preserve">2. </w:t>
      </w:r>
      <w:r w:rsidR="00B37A0D" w:rsidRPr="007C0E7F">
        <w:t>Д</w:t>
      </w:r>
      <w:r w:rsidR="00B37A0D" w:rsidRPr="007C0E7F">
        <w:rPr>
          <w:bCs/>
          <w:color w:val="000000"/>
        </w:rPr>
        <w:t xml:space="preserve">етального </w:t>
      </w:r>
      <w:r w:rsidR="00B37A0D" w:rsidRPr="007C0E7F">
        <w:t>плану території</w:t>
      </w:r>
      <w:r>
        <w:rPr>
          <w:bCs/>
          <w:color w:val="000000"/>
        </w:rPr>
        <w:t>, обмеженої вул.</w:t>
      </w:r>
      <w:r w:rsidR="00B37A0D" w:rsidRPr="007C0E7F">
        <w:rPr>
          <w:bCs/>
          <w:color w:val="000000"/>
        </w:rPr>
        <w:t>29 Бе</w:t>
      </w:r>
      <w:r>
        <w:rPr>
          <w:bCs/>
          <w:color w:val="000000"/>
        </w:rPr>
        <w:t>резня, вул.Шкіля Василя, вул.</w:t>
      </w:r>
      <w:r w:rsidR="00B37A0D" w:rsidRPr="007C0E7F">
        <w:rPr>
          <w:bCs/>
          <w:color w:val="000000"/>
        </w:rPr>
        <w:t>Героїв Майдану та площею Соборною на земельній ділянці, площею 4,10</w:t>
      </w:r>
      <w:r w:rsidR="00B37A0D" w:rsidRPr="007C0E7F">
        <w:rPr>
          <w:bCs/>
        </w:rPr>
        <w:t>га</w:t>
      </w:r>
      <w:r w:rsidR="00B37A0D" w:rsidRPr="007C0E7F">
        <w:rPr>
          <w:bCs/>
          <w:color w:val="000000"/>
        </w:rPr>
        <w:t>, з можливим залученням коштів інвест</w:t>
      </w:r>
      <w:r w:rsidR="00B37A0D" w:rsidRPr="00B37A0D">
        <w:rPr>
          <w:bCs/>
          <w:color w:val="000000"/>
          <w:lang w:val="ru-RU"/>
        </w:rPr>
        <w:t>орів.</w:t>
      </w:r>
    </w:p>
    <w:p w:rsidR="00B37A0D" w:rsidRPr="00B37A0D" w:rsidRDefault="007C0E7F" w:rsidP="00B37A0D">
      <w:pPr>
        <w:spacing w:after="120"/>
        <w:ind w:firstLine="681"/>
        <w:jc w:val="both"/>
        <w:rPr>
          <w:bCs/>
          <w:color w:val="000000"/>
          <w:lang w:val="ru-RU"/>
        </w:rPr>
      </w:pPr>
      <w:r>
        <w:rPr>
          <w:lang w:val="ru-RU"/>
        </w:rPr>
        <w:t>3.</w:t>
      </w:r>
      <w:r w:rsidR="00B37A0D" w:rsidRPr="00B37A0D">
        <w:rPr>
          <w:lang w:val="ru-RU"/>
        </w:rPr>
        <w:t xml:space="preserve"> Д</w:t>
      </w:r>
      <w:r w:rsidR="00B37A0D" w:rsidRPr="00B37A0D">
        <w:rPr>
          <w:bCs/>
          <w:color w:val="000000"/>
          <w:lang w:val="ru-RU"/>
        </w:rPr>
        <w:t xml:space="preserve">етального </w:t>
      </w:r>
      <w:r w:rsidR="00B37A0D" w:rsidRPr="00B37A0D">
        <w:rPr>
          <w:lang w:val="ru-RU"/>
        </w:rPr>
        <w:t>плану території,</w:t>
      </w:r>
      <w:r w:rsidR="00B37A0D" w:rsidRPr="00B37A0D">
        <w:rPr>
          <w:bCs/>
          <w:color w:val="000000"/>
          <w:lang w:val="ru-RU"/>
        </w:rPr>
        <w:t xml:space="preserve"> обмеженої вул.</w:t>
      </w:r>
      <w:r w:rsidR="00B37A0D" w:rsidRPr="00B37A0D">
        <w:rPr>
          <w:lang w:val="ru-RU"/>
        </w:rPr>
        <w:t>Немирівською, в</w:t>
      </w:r>
      <w:r>
        <w:rPr>
          <w:lang w:val="ru-RU"/>
        </w:rPr>
        <w:t>ул.</w:t>
      </w:r>
      <w:r w:rsidR="00B37A0D" w:rsidRPr="00B37A0D">
        <w:rPr>
          <w:lang w:val="ru-RU"/>
        </w:rPr>
        <w:t>Бориспільською</w:t>
      </w:r>
      <w:r>
        <w:rPr>
          <w:lang w:val="ru-RU"/>
        </w:rPr>
        <w:t xml:space="preserve">, вул.Руською та проїздом </w:t>
      </w:r>
      <w:r w:rsidR="00B37A0D" w:rsidRPr="00B37A0D">
        <w:rPr>
          <w:lang w:val="ru-RU"/>
        </w:rPr>
        <w:t>на земельній ділянці, орієнтовною площею 8,680 га</w:t>
      </w:r>
      <w:r w:rsidR="00B37A0D" w:rsidRPr="00B37A0D">
        <w:rPr>
          <w:bCs/>
          <w:color w:val="000000"/>
          <w:lang w:val="ru-RU"/>
        </w:rPr>
        <w:t>, з можливим залученням коштів інвесторів.</w:t>
      </w:r>
    </w:p>
    <w:p w:rsidR="00B37A0D" w:rsidRPr="00B37A0D" w:rsidRDefault="007C0E7F" w:rsidP="00B37A0D">
      <w:pPr>
        <w:spacing w:after="120"/>
        <w:ind w:firstLine="681"/>
        <w:jc w:val="both"/>
        <w:rPr>
          <w:bCs/>
          <w:lang w:val="ru-RU"/>
        </w:rPr>
      </w:pPr>
      <w:r>
        <w:rPr>
          <w:lang w:val="ru-RU"/>
        </w:rPr>
        <w:t xml:space="preserve">4. </w:t>
      </w:r>
      <w:r w:rsidR="00B37A0D" w:rsidRPr="00B37A0D">
        <w:rPr>
          <w:lang w:val="ru-RU"/>
        </w:rPr>
        <w:t>Д</w:t>
      </w:r>
      <w:r w:rsidR="00B37A0D" w:rsidRPr="00B37A0D">
        <w:rPr>
          <w:bCs/>
          <w:lang w:val="ru-RU"/>
        </w:rPr>
        <w:t xml:space="preserve">етального </w:t>
      </w:r>
      <w:r w:rsidR="00B37A0D" w:rsidRPr="00B37A0D">
        <w:rPr>
          <w:lang w:val="ru-RU"/>
        </w:rPr>
        <w:t>плану території,</w:t>
      </w:r>
      <w:r w:rsidR="00B37A0D" w:rsidRPr="00B37A0D">
        <w:rPr>
          <w:bCs/>
          <w:lang w:val="ru-RU"/>
        </w:rPr>
        <w:t xml:space="preserve"> обмеженої вул.</w:t>
      </w:r>
      <w:r w:rsidR="00B37A0D" w:rsidRPr="00B37A0D">
        <w:rPr>
          <w:lang w:val="ru-RU"/>
        </w:rPr>
        <w:t xml:space="preserve">Воробкевича Сидора, </w:t>
      </w:r>
      <w:r>
        <w:rPr>
          <w:lang w:val="ru-RU"/>
        </w:rPr>
        <w:t>вул.Комарова Володимира, вул.Героїв Майдану, вул.</w:t>
      </w:r>
      <w:r w:rsidR="00B37A0D" w:rsidRPr="00B37A0D">
        <w:rPr>
          <w:lang w:val="ru-RU"/>
        </w:rPr>
        <w:t>Південно-Кільцевою.</w:t>
      </w:r>
    </w:p>
    <w:p w:rsidR="00B37A0D" w:rsidRPr="00B37A0D" w:rsidRDefault="007C0E7F" w:rsidP="00B37A0D">
      <w:pPr>
        <w:spacing w:after="120"/>
        <w:ind w:firstLine="681"/>
        <w:jc w:val="both"/>
        <w:rPr>
          <w:bCs/>
          <w:lang w:val="ru-RU"/>
        </w:rPr>
      </w:pPr>
      <w:r>
        <w:rPr>
          <w:lang w:val="ru-RU"/>
        </w:rPr>
        <w:t xml:space="preserve">5. </w:t>
      </w:r>
      <w:r w:rsidR="00B37A0D" w:rsidRPr="00B37A0D">
        <w:rPr>
          <w:lang w:val="ru-RU"/>
        </w:rPr>
        <w:t>Д</w:t>
      </w:r>
      <w:r w:rsidR="00B37A0D" w:rsidRPr="00B37A0D">
        <w:rPr>
          <w:bCs/>
          <w:lang w:val="ru-RU"/>
        </w:rPr>
        <w:t xml:space="preserve">етального </w:t>
      </w:r>
      <w:r w:rsidR="00B37A0D" w:rsidRPr="00B37A0D">
        <w:rPr>
          <w:lang w:val="ru-RU"/>
        </w:rPr>
        <w:t>плану території,</w:t>
      </w:r>
      <w:r w:rsidR="00B37A0D" w:rsidRPr="00B37A0D">
        <w:rPr>
          <w:bCs/>
          <w:lang w:val="ru-RU"/>
        </w:rPr>
        <w:t xml:space="preserve"> обмеженої вул.</w:t>
      </w:r>
      <w:r>
        <w:rPr>
          <w:lang w:val="ru-RU"/>
        </w:rPr>
        <w:t>Щербанюка Олександра, проспектом Незалежності та вул.</w:t>
      </w:r>
      <w:r w:rsidR="00B37A0D" w:rsidRPr="00B37A0D">
        <w:rPr>
          <w:lang w:val="ru-RU"/>
        </w:rPr>
        <w:t>Героїв Майдану.</w:t>
      </w:r>
    </w:p>
    <w:p w:rsidR="00B37A0D" w:rsidRPr="00B37A0D" w:rsidRDefault="00B37A0D" w:rsidP="00B37A0D">
      <w:pPr>
        <w:autoSpaceDE w:val="0"/>
        <w:autoSpaceDN w:val="0"/>
        <w:adjustRightInd w:val="0"/>
        <w:ind w:firstLine="709"/>
        <w:jc w:val="both"/>
      </w:pPr>
      <w:r w:rsidRPr="00B37A0D">
        <w:t>Рішенням міської ради від 25.07.2019р. №1797 надано дозвіл д</w:t>
      </w:r>
      <w:r w:rsidRPr="00B37A0D">
        <w:rPr>
          <w:color w:val="000000"/>
        </w:rPr>
        <w:t xml:space="preserve">епартаменту містобудівного комплексу та земельних відносин Чернівецької міської ради на розробку </w:t>
      </w:r>
      <w:r w:rsidRPr="00B37A0D">
        <w:rPr>
          <w:bCs/>
          <w:color w:val="000000"/>
        </w:rPr>
        <w:t xml:space="preserve">проекту детального </w:t>
      </w:r>
      <w:r w:rsidRPr="00B37A0D">
        <w:t>плану території садибної житлової забудови</w:t>
      </w:r>
      <w:r w:rsidRPr="00B37A0D">
        <w:rPr>
          <w:bCs/>
          <w:color w:val="000000"/>
        </w:rPr>
        <w:t>, обмеженої вул.</w:t>
      </w:r>
      <w:r w:rsidRPr="00B37A0D">
        <w:t>Ленківською, вул.</w:t>
      </w:r>
      <w:r w:rsidR="007C0E7F">
        <w:t>Рогізнянською та 1 провул.</w:t>
      </w:r>
      <w:r w:rsidRPr="00B37A0D">
        <w:t>Берегометським.</w:t>
      </w:r>
    </w:p>
    <w:p w:rsidR="00B37A0D" w:rsidRPr="00B37A0D" w:rsidRDefault="00B37A0D" w:rsidP="00B37A0D">
      <w:pPr>
        <w:autoSpaceDE w:val="0"/>
        <w:autoSpaceDN w:val="0"/>
        <w:adjustRightInd w:val="0"/>
        <w:ind w:firstLine="709"/>
        <w:jc w:val="both"/>
      </w:pPr>
      <w:r w:rsidRPr="00B37A0D">
        <w:t>Рішенням міської рад</w:t>
      </w:r>
      <w:r w:rsidR="007C0E7F">
        <w:t>и від 20.12.2019р. №</w:t>
      </w:r>
      <w:r w:rsidRPr="00B37A0D">
        <w:t>2009 надано дозвіл садівничому товариству «Житловик–2000» на виготовлення містобудівної документації (детальний план території) на переведення та реконструкцію частини території</w:t>
      </w:r>
      <w:r w:rsidR="007C0E7F">
        <w:t xml:space="preserve"> садівничого товариства на вул.</w:t>
      </w:r>
      <w:r w:rsidRPr="00B37A0D">
        <w:t>Путильській, орієнтовною площею 1,3 га, під індивідуальну житлову забудову</w:t>
      </w:r>
    </w:p>
    <w:p w:rsidR="00B37A0D" w:rsidRPr="00B37A0D" w:rsidRDefault="00B37A0D" w:rsidP="00B37A0D">
      <w:pPr>
        <w:ind w:firstLine="708"/>
        <w:jc w:val="both"/>
      </w:pPr>
      <w:r w:rsidRPr="00B37A0D">
        <w:t>Заступником начальника відділу та двома спеціалістами відділу управління містобудування та архіте</w:t>
      </w:r>
      <w:r w:rsidR="002342B7">
        <w:t>ктури департаменту взято участь</w:t>
      </w:r>
      <w:r w:rsidRPr="00B37A0D">
        <w:t xml:space="preserve"> у </w:t>
      </w:r>
      <w:r w:rsidRPr="00B37A0D">
        <w:rPr>
          <w:b/>
        </w:rPr>
        <w:t>23</w:t>
      </w:r>
      <w:r w:rsidRPr="00B37A0D">
        <w:t xml:space="preserve"> судових засіданнях.</w:t>
      </w:r>
    </w:p>
    <w:p w:rsidR="00B37A0D" w:rsidRPr="00B37A0D" w:rsidRDefault="00B37A0D" w:rsidP="00B37A0D">
      <w:pPr>
        <w:ind w:firstLine="708"/>
        <w:jc w:val="both"/>
      </w:pPr>
    </w:p>
    <w:p w:rsidR="00B37A0D" w:rsidRPr="00B37A0D" w:rsidRDefault="00B37A0D" w:rsidP="00B37A0D">
      <w:pPr>
        <w:ind w:firstLine="708"/>
        <w:jc w:val="both"/>
      </w:pPr>
      <w:r w:rsidRPr="00B37A0D">
        <w:rPr>
          <w:b/>
        </w:rPr>
        <w:t xml:space="preserve">Відділом з питань планування забудови території та підготовки рішень </w:t>
      </w:r>
      <w:r w:rsidRPr="00B37A0D">
        <w:t xml:space="preserve">управління містобудування та архітектури департаменту в складі начальника відділу та </w:t>
      </w:r>
      <w:r w:rsidR="00D510D4">
        <w:t xml:space="preserve">   </w:t>
      </w:r>
      <w:r w:rsidRPr="00B37A0D">
        <w:t xml:space="preserve">2 головних спеціалістів опрацьовано </w:t>
      </w:r>
      <w:r w:rsidRPr="00B37A0D">
        <w:rPr>
          <w:b/>
        </w:rPr>
        <w:t>935</w:t>
      </w:r>
      <w:r w:rsidRPr="00B37A0D">
        <w:t xml:space="preserve"> заяв і звернень громадян та </w:t>
      </w:r>
      <w:r w:rsidRPr="00B37A0D">
        <w:rPr>
          <w:b/>
        </w:rPr>
        <w:t>236</w:t>
      </w:r>
      <w:r w:rsidRPr="00B37A0D">
        <w:rPr>
          <w:color w:val="FF0000"/>
        </w:rPr>
        <w:t xml:space="preserve"> </w:t>
      </w:r>
      <w:r w:rsidRPr="00B37A0D">
        <w:t>листів службової кореспонденції.</w:t>
      </w:r>
    </w:p>
    <w:p w:rsidR="00B37A0D" w:rsidRPr="00B37A0D" w:rsidRDefault="00B37A0D" w:rsidP="00B37A0D">
      <w:pPr>
        <w:ind w:firstLine="708"/>
        <w:jc w:val="both"/>
      </w:pPr>
      <w:r w:rsidRPr="00B37A0D">
        <w:t xml:space="preserve">Працівниками відділу підготовлено </w:t>
      </w:r>
      <w:r w:rsidRPr="00B37A0D">
        <w:rPr>
          <w:b/>
        </w:rPr>
        <w:t xml:space="preserve">53 </w:t>
      </w:r>
      <w:r w:rsidRPr="00B37A0D">
        <w:t>рішення на розгляд сесії міської ради</w:t>
      </w:r>
      <w:r w:rsidRPr="00B37A0D">
        <w:rPr>
          <w:b/>
        </w:rPr>
        <w:t xml:space="preserve"> </w:t>
      </w:r>
      <w:r w:rsidRPr="00B37A0D">
        <w:t>та на розгляд виконавчого комі</w:t>
      </w:r>
      <w:r w:rsidR="002342B7">
        <w:t xml:space="preserve">тету міської ради підготовлено </w:t>
      </w:r>
      <w:r w:rsidRPr="00B37A0D">
        <w:rPr>
          <w:b/>
        </w:rPr>
        <w:t xml:space="preserve">62 </w:t>
      </w:r>
      <w:r w:rsidRPr="00B37A0D">
        <w:t xml:space="preserve">рішення, в яких зосереджено </w:t>
      </w:r>
      <w:r w:rsidRPr="00B37A0D">
        <w:rPr>
          <w:b/>
        </w:rPr>
        <w:t xml:space="preserve">293 </w:t>
      </w:r>
      <w:r w:rsidRPr="00B37A0D">
        <w:t>питання</w:t>
      </w:r>
      <w:r w:rsidRPr="00B37A0D">
        <w:rPr>
          <w:b/>
        </w:rPr>
        <w:t xml:space="preserve"> </w:t>
      </w:r>
      <w:r w:rsidRPr="00B37A0D">
        <w:t>з різних аспектів містобудівної діяльності .</w:t>
      </w:r>
    </w:p>
    <w:p w:rsidR="00B37A0D" w:rsidRPr="00B37A0D" w:rsidRDefault="00B37A0D" w:rsidP="00B37A0D">
      <w:pPr>
        <w:ind w:firstLine="708"/>
        <w:jc w:val="both"/>
      </w:pPr>
      <w:r w:rsidRPr="00B37A0D">
        <w:t xml:space="preserve">Громадянам з загальної черги за рахунок земель запасу міста відповідними рішеннями міської ради виділено для будівництва індивідуальних житлових будинків - </w:t>
      </w:r>
      <w:r w:rsidR="00D510D4">
        <w:t xml:space="preserve">  </w:t>
      </w:r>
      <w:r w:rsidRPr="00B37A0D">
        <w:rPr>
          <w:b/>
        </w:rPr>
        <w:t>29</w:t>
      </w:r>
      <w:r w:rsidRPr="00B37A0D">
        <w:t xml:space="preserve"> земельних ділянок, </w:t>
      </w:r>
      <w:r w:rsidRPr="00B37A0D">
        <w:rPr>
          <w:b/>
        </w:rPr>
        <w:t xml:space="preserve">68 </w:t>
      </w:r>
      <w:r w:rsidRPr="00B37A0D">
        <w:t xml:space="preserve">земельних ділянок для індивідуального житлового будівництва надано учасникам АТО (ООС). </w:t>
      </w:r>
    </w:p>
    <w:p w:rsidR="00B37A0D" w:rsidRPr="00B37A0D" w:rsidRDefault="00B37A0D" w:rsidP="00B37A0D">
      <w:pPr>
        <w:ind w:firstLine="708"/>
        <w:jc w:val="both"/>
      </w:pPr>
      <w:r w:rsidRPr="00B37A0D">
        <w:t>Сім`ям військовослужбовців, які загинули (померл</w:t>
      </w:r>
      <w:r w:rsidR="00D510D4">
        <w:t xml:space="preserve">и) чи пропали безвісті </w:t>
      </w:r>
      <w:r w:rsidRPr="00B37A0D">
        <w:t xml:space="preserve">під час проходження військової служби виділено </w:t>
      </w:r>
      <w:r w:rsidRPr="00B37A0D">
        <w:rPr>
          <w:b/>
        </w:rPr>
        <w:t>15</w:t>
      </w:r>
      <w:r w:rsidRPr="00B37A0D">
        <w:t xml:space="preserve"> земельних ділянок для індивідуального житлового будівництва.</w:t>
      </w:r>
    </w:p>
    <w:p w:rsidR="00B37A0D" w:rsidRPr="00B37A0D" w:rsidRDefault="00B37A0D" w:rsidP="00D510D4">
      <w:pPr>
        <w:ind w:firstLine="708"/>
        <w:jc w:val="both"/>
      </w:pPr>
      <w:r w:rsidRPr="00B37A0D">
        <w:lastRenderedPageBreak/>
        <w:t>Зареєстровано заяви</w:t>
      </w:r>
      <w:r w:rsidRPr="00B37A0D">
        <w:rPr>
          <w:b/>
        </w:rPr>
        <w:t xml:space="preserve"> 133</w:t>
      </w:r>
      <w:r w:rsidRPr="00B37A0D">
        <w:rPr>
          <w:b/>
          <w:color w:val="FF0000"/>
        </w:rPr>
        <w:t xml:space="preserve"> </w:t>
      </w:r>
      <w:r w:rsidRPr="00B37A0D">
        <w:t>учасників</w:t>
      </w:r>
      <w:r w:rsidR="00D510D4">
        <w:t xml:space="preserve"> антитерористичної операції на отримання </w:t>
      </w:r>
      <w:r w:rsidRPr="00B37A0D">
        <w:t>земельних ділянок для будівництва індивідуальни</w:t>
      </w:r>
      <w:r w:rsidR="00D510D4">
        <w:t xml:space="preserve">х  житлових будинків </w:t>
      </w:r>
      <w:r w:rsidRPr="00B37A0D">
        <w:t xml:space="preserve">в місті Чернівцях, які перебувають в окремому обліку громадян для отримання земельних ділянок для будівництва індивідуальних житлових будинків. </w:t>
      </w:r>
    </w:p>
    <w:p w:rsidR="00B37A0D" w:rsidRPr="00B37A0D" w:rsidRDefault="00B37A0D" w:rsidP="00B37A0D">
      <w:pPr>
        <w:ind w:firstLine="708"/>
        <w:jc w:val="both"/>
      </w:pPr>
      <w:r w:rsidRPr="00B37A0D">
        <w:t xml:space="preserve">Відповідно до поданих заяв </w:t>
      </w:r>
      <w:r w:rsidRPr="00B37A0D">
        <w:rPr>
          <w:b/>
        </w:rPr>
        <w:t xml:space="preserve">29 </w:t>
      </w:r>
      <w:r w:rsidRPr="00B37A0D">
        <w:t xml:space="preserve">мешканців міста зареєстровано в загальному обліку індивідуальних забудовників на виділення земельних ділянок для будівництва індивідуальних житлових будинків. </w:t>
      </w:r>
    </w:p>
    <w:p w:rsidR="00B37A0D" w:rsidRPr="00B37A0D" w:rsidRDefault="00B37A0D" w:rsidP="00B37A0D">
      <w:pPr>
        <w:jc w:val="both"/>
      </w:pPr>
      <w:r w:rsidRPr="00B37A0D">
        <w:rPr>
          <w:b/>
        </w:rPr>
        <w:tab/>
      </w:r>
      <w:r w:rsidRPr="00B37A0D">
        <w:t xml:space="preserve">Працівниками відділу прийнято участь в роботі </w:t>
      </w:r>
      <w:r w:rsidRPr="00B37A0D">
        <w:rPr>
          <w:b/>
        </w:rPr>
        <w:t>31</w:t>
      </w:r>
      <w:r w:rsidRPr="00B37A0D">
        <w:t xml:space="preserve"> депутатської комісії пов’язаних з розглядом питань у сфері містобудування та архітектури.</w:t>
      </w:r>
    </w:p>
    <w:p w:rsidR="00B37A0D" w:rsidRPr="00B37A0D" w:rsidRDefault="00B37A0D" w:rsidP="00B37A0D">
      <w:pPr>
        <w:ind w:firstLine="708"/>
        <w:jc w:val="both"/>
        <w:rPr>
          <w:b/>
        </w:rPr>
      </w:pPr>
    </w:p>
    <w:p w:rsidR="00B37A0D" w:rsidRPr="00B37A0D" w:rsidRDefault="00B37A0D" w:rsidP="00B37A0D">
      <w:pPr>
        <w:ind w:firstLine="360"/>
        <w:jc w:val="both"/>
      </w:pPr>
      <w:r w:rsidRPr="00B37A0D">
        <w:rPr>
          <w:b/>
        </w:rPr>
        <w:t>Службою містобудівного кадастру</w:t>
      </w:r>
      <w:r w:rsidRPr="00B37A0D">
        <w:t>, що діє в складі управління містобуд</w:t>
      </w:r>
      <w:r w:rsidR="00D510D4">
        <w:t xml:space="preserve">ування та архітектури протягом </w:t>
      </w:r>
      <w:r w:rsidRPr="00B37A0D">
        <w:rPr>
          <w:b/>
        </w:rPr>
        <w:t xml:space="preserve">2019 року </w:t>
      </w:r>
      <w:r w:rsidRPr="00B37A0D">
        <w:t>проведено наступні роботи:</w:t>
      </w:r>
    </w:p>
    <w:p w:rsidR="00B37A0D" w:rsidRPr="00B37A0D" w:rsidRDefault="00B37A0D" w:rsidP="00B37A0D">
      <w:pPr>
        <w:numPr>
          <w:ilvl w:val="0"/>
          <w:numId w:val="2"/>
        </w:numPr>
        <w:jc w:val="both"/>
      </w:pPr>
      <w:r w:rsidRPr="00B37A0D">
        <w:t>внесено в електронну базу даних містобудівного кадастру інформацію щодо наявних землекористувань/з</w:t>
      </w:r>
      <w:r w:rsidR="00D510D4">
        <w:t>емлеволодінь на території міста</w:t>
      </w:r>
      <w:r w:rsidRPr="00B37A0D">
        <w:t xml:space="preserve"> в межах розробки  </w:t>
      </w:r>
      <w:r w:rsidR="00D510D4">
        <w:t xml:space="preserve">  </w:t>
      </w:r>
      <w:r w:rsidRPr="00B37A0D">
        <w:rPr>
          <w:b/>
        </w:rPr>
        <w:t xml:space="preserve">425 </w:t>
      </w:r>
      <w:r w:rsidRPr="00B37A0D">
        <w:t>справ із землеустрою;</w:t>
      </w:r>
    </w:p>
    <w:p w:rsidR="00B37A0D" w:rsidRPr="00B37A0D" w:rsidRDefault="00B37A0D" w:rsidP="00B37A0D">
      <w:pPr>
        <w:numPr>
          <w:ilvl w:val="0"/>
          <w:numId w:val="2"/>
        </w:numPr>
        <w:jc w:val="both"/>
      </w:pPr>
      <w:r w:rsidRPr="00B37A0D">
        <w:t xml:space="preserve">погоджено </w:t>
      </w:r>
      <w:r w:rsidRPr="00B37A0D">
        <w:rPr>
          <w:b/>
        </w:rPr>
        <w:t xml:space="preserve">596 </w:t>
      </w:r>
      <w:r w:rsidRPr="00B37A0D">
        <w:t>топографічних та кадастрових планів: «червоні» лінії вулиць, провулків, завулків, проїздів, напрямки інженерних мереж, встановлення охоронних</w:t>
      </w:r>
      <w:r w:rsidR="00D510D4">
        <w:t xml:space="preserve"> зон;</w:t>
      </w:r>
    </w:p>
    <w:p w:rsidR="00B37A0D" w:rsidRPr="00B37A0D" w:rsidRDefault="00B37A0D" w:rsidP="00B37A0D">
      <w:pPr>
        <w:numPr>
          <w:ilvl w:val="0"/>
          <w:numId w:val="2"/>
        </w:numPr>
        <w:jc w:val="both"/>
      </w:pPr>
      <w:r w:rsidRPr="00B37A0D">
        <w:t xml:space="preserve">підготовлено на розгляд технічної ради </w:t>
      </w:r>
      <w:r w:rsidRPr="00B37A0D">
        <w:rPr>
          <w:b/>
        </w:rPr>
        <w:t>34</w:t>
      </w:r>
      <w:r w:rsidRPr="00B37A0D">
        <w:t xml:space="preserve"> акти вибору земельних ділянок з питань інженерного забезпечення та підготовки території для розміщення об’єктів архітектури, з яких </w:t>
      </w:r>
      <w:r w:rsidRPr="00B37A0D">
        <w:rPr>
          <w:b/>
        </w:rPr>
        <w:t>9</w:t>
      </w:r>
      <w:r w:rsidRPr="00B37A0D">
        <w:t xml:space="preserve"> передано у відділ продажу землі управління з</w:t>
      </w:r>
      <w:r w:rsidR="00D510D4">
        <w:t xml:space="preserve">емельних ресурсів департаменту </w:t>
      </w:r>
      <w:r w:rsidRPr="00B37A0D">
        <w:t>для продажу з аукціону;</w:t>
      </w:r>
    </w:p>
    <w:p w:rsidR="00B37A0D" w:rsidRPr="00B37A0D" w:rsidRDefault="00B37A0D" w:rsidP="00B37A0D">
      <w:pPr>
        <w:numPr>
          <w:ilvl w:val="0"/>
          <w:numId w:val="2"/>
        </w:numPr>
        <w:jc w:val="both"/>
      </w:pPr>
      <w:r w:rsidRPr="00B37A0D">
        <w:t xml:space="preserve">надано </w:t>
      </w:r>
      <w:r w:rsidRPr="00B37A0D">
        <w:rPr>
          <w:b/>
        </w:rPr>
        <w:t xml:space="preserve">228 </w:t>
      </w:r>
      <w:r w:rsidR="00D510D4">
        <w:t>дозволів</w:t>
      </w:r>
      <w:r w:rsidRPr="00B37A0D">
        <w:t xml:space="preserve"> на виконання топографо-геодезичних робіт в межах міста з контролем за внесенням змін в топографічний план міста М1:500 на планшетах управління містобудування та архітектури</w:t>
      </w:r>
      <w:r w:rsidRPr="00B37A0D">
        <w:rPr>
          <w:b/>
        </w:rPr>
        <w:t>;</w:t>
      </w:r>
    </w:p>
    <w:p w:rsidR="00B37A0D" w:rsidRPr="00B37A0D" w:rsidRDefault="00B37A0D" w:rsidP="00B37A0D">
      <w:pPr>
        <w:numPr>
          <w:ilvl w:val="0"/>
          <w:numId w:val="2"/>
        </w:numPr>
        <w:jc w:val="both"/>
      </w:pPr>
      <w:r w:rsidRPr="00B37A0D">
        <w:t xml:space="preserve">постійно проводиться надання вихідних даних суб’єктам підприємницької діяльності для виконання топографо-геодезичних та проєктних робіт; </w:t>
      </w:r>
    </w:p>
    <w:p w:rsidR="00B37A0D" w:rsidRPr="00B37A0D" w:rsidRDefault="00B37A0D" w:rsidP="00B37A0D">
      <w:pPr>
        <w:numPr>
          <w:ilvl w:val="0"/>
          <w:numId w:val="2"/>
        </w:numPr>
        <w:jc w:val="both"/>
      </w:pPr>
      <w:r w:rsidRPr="00B37A0D">
        <w:t xml:space="preserve">розглянуто та підготовлено на розгляд тимчасової міжвідомчої комісії </w:t>
      </w:r>
      <w:r w:rsidR="00D510D4">
        <w:rPr>
          <w:b/>
        </w:rPr>
        <w:t xml:space="preserve">-                 </w:t>
      </w:r>
      <w:r w:rsidRPr="00B37A0D">
        <w:rPr>
          <w:b/>
        </w:rPr>
        <w:t>43</w:t>
      </w:r>
      <w:r w:rsidRPr="00B37A0D">
        <w:t xml:space="preserve"> звернення громадян з переведення дачних і садових будинків, що відповідають державним будівельним нормами у жилі будинки. За результатами розгляду комісії на розгляд виконавчого комітету Чернівецької міської ради підготовлено </w:t>
      </w:r>
      <w:r w:rsidR="00D510D4">
        <w:t xml:space="preserve">              </w:t>
      </w:r>
      <w:r w:rsidRPr="00B37A0D">
        <w:rPr>
          <w:b/>
        </w:rPr>
        <w:t xml:space="preserve">14 </w:t>
      </w:r>
      <w:r w:rsidR="00D510D4">
        <w:t>проектів</w:t>
      </w:r>
      <w:r w:rsidRPr="00B37A0D">
        <w:t xml:space="preserve"> рішень.</w:t>
      </w:r>
    </w:p>
    <w:p w:rsidR="00B37A0D" w:rsidRPr="00B37A0D" w:rsidRDefault="00B37A0D" w:rsidP="00B37A0D">
      <w:pPr>
        <w:numPr>
          <w:ilvl w:val="0"/>
          <w:numId w:val="2"/>
        </w:numPr>
        <w:jc w:val="both"/>
      </w:pPr>
      <w:r w:rsidRPr="00B37A0D">
        <w:t>постійно проводиться ведення, облік та систематизація наявних геодезичних та топографічних даних;</w:t>
      </w:r>
    </w:p>
    <w:p w:rsidR="00B37A0D" w:rsidRPr="00B37A0D" w:rsidRDefault="00B37A0D" w:rsidP="00B37A0D">
      <w:pPr>
        <w:numPr>
          <w:ilvl w:val="0"/>
          <w:numId w:val="2"/>
        </w:numPr>
        <w:jc w:val="both"/>
      </w:pPr>
      <w:r w:rsidRPr="00B37A0D">
        <w:t xml:space="preserve">з топографічного плану міста М 1:500 та М1:2000 надано </w:t>
      </w:r>
      <w:r w:rsidRPr="00B37A0D">
        <w:rPr>
          <w:b/>
        </w:rPr>
        <w:t>192</w:t>
      </w:r>
      <w:r w:rsidR="00D510D4">
        <w:t xml:space="preserve"> викопіювання громадянам, </w:t>
      </w:r>
      <w:r w:rsidRPr="00B37A0D">
        <w:t>юри</w:t>
      </w:r>
      <w:r w:rsidR="00D510D4">
        <w:t>дичним особам за їх зверненнями;</w:t>
      </w:r>
    </w:p>
    <w:p w:rsidR="00B37A0D" w:rsidRPr="00B37A0D" w:rsidRDefault="00B37A0D" w:rsidP="00B37A0D">
      <w:pPr>
        <w:numPr>
          <w:ilvl w:val="0"/>
          <w:numId w:val="2"/>
        </w:numPr>
        <w:jc w:val="both"/>
      </w:pPr>
      <w:r w:rsidRPr="00B37A0D">
        <w:t xml:space="preserve">зареєстровано (видано та продовжено) </w:t>
      </w:r>
      <w:r w:rsidRPr="00B37A0D">
        <w:rPr>
          <w:b/>
        </w:rPr>
        <w:t xml:space="preserve">222 </w:t>
      </w:r>
      <w:r w:rsidRPr="00B37A0D">
        <w:t>паспорта прив’язки на стаціонарні, пересувні тимчасові споруди та літні торгові майданчики;</w:t>
      </w:r>
    </w:p>
    <w:p w:rsidR="00B37A0D" w:rsidRPr="00B37A0D" w:rsidRDefault="00B37A0D" w:rsidP="00B37A0D">
      <w:pPr>
        <w:numPr>
          <w:ilvl w:val="0"/>
          <w:numId w:val="2"/>
        </w:numPr>
        <w:jc w:val="both"/>
      </w:pPr>
      <w:r w:rsidRPr="00B37A0D">
        <w:t xml:space="preserve">розглянуто та підготовлено на розгляд сесії міської ради </w:t>
      </w:r>
      <w:r w:rsidRPr="00B37A0D">
        <w:rPr>
          <w:b/>
        </w:rPr>
        <w:t>3</w:t>
      </w:r>
      <w:r w:rsidRPr="00B37A0D">
        <w:t xml:space="preserve"> електронні петиції: електронна петиція №12 Максима Чіка Георгійовича щодо демонтажу дерев’яного хреста з Центральної пл</w:t>
      </w:r>
      <w:r w:rsidR="00D510D4">
        <w:t>ощі, електронна петиція №53 гр.</w:t>
      </w:r>
      <w:r w:rsidRPr="00B37A0D">
        <w:t>Кандюка О.Б.</w:t>
      </w:r>
      <w:r w:rsidR="00D510D4">
        <w:t xml:space="preserve"> </w:t>
      </w:r>
      <w:r w:rsidRPr="00B37A0D">
        <w:t>щодо заборони будь-якої забудови на території КП «Парк «Жовтневий» та розробки нового Генерального плану парку, електронна петиція №57 Турлай Т.А. щодо реконструкції центрального парку культури і відпочинку ім. Т. Г. Шевченка.</w:t>
      </w:r>
    </w:p>
    <w:p w:rsidR="00B37A0D" w:rsidRPr="00B37A0D" w:rsidRDefault="00D510D4" w:rsidP="00B37A0D">
      <w:pPr>
        <w:spacing w:after="160" w:line="256" w:lineRule="auto"/>
        <w:ind w:firstLine="720"/>
        <w:contextualSpacing/>
        <w:jc w:val="both"/>
      </w:pPr>
      <w:r>
        <w:t>В лютому</w:t>
      </w:r>
      <w:r w:rsidR="00B37A0D" w:rsidRPr="00B37A0D">
        <w:t xml:space="preserve"> поточного року службою містобудівного кадастру департаменту підготовлено матеріали для проведення міською радою тендеру на закупівлю послуг з актуалізації топографічного пл</w:t>
      </w:r>
      <w:r>
        <w:t>ану масштабу 1:500 (площа 41,0 га)</w:t>
      </w:r>
      <w:r w:rsidR="00B37A0D" w:rsidRPr="00B37A0D">
        <w:t xml:space="preserve"> тер</w:t>
      </w:r>
      <w:r>
        <w:t xml:space="preserve">иторії </w:t>
      </w:r>
      <w:r w:rsidR="00B37A0D" w:rsidRPr="00B37A0D">
        <w:t>міста Чернівців. Роботи виконані в повному обсязі та передані в департамент відповідно до умов договору.</w:t>
      </w:r>
    </w:p>
    <w:p w:rsidR="00B37A0D" w:rsidRPr="00B37A0D" w:rsidRDefault="00B37A0D" w:rsidP="00B37A0D">
      <w:pPr>
        <w:spacing w:after="160" w:line="256" w:lineRule="auto"/>
        <w:ind w:firstLine="720"/>
        <w:contextualSpacing/>
        <w:jc w:val="both"/>
      </w:pPr>
      <w:r w:rsidRPr="00B37A0D">
        <w:t xml:space="preserve">Фахівці Служби 12 грудня поточного року прийняли участь в практичній ГІС конференції в м.Києві, в якості спікерів, щодо впровадження та застосування </w:t>
      </w:r>
      <w:r w:rsidRPr="00B37A0D">
        <w:lastRenderedPageBreak/>
        <w:t>геоінформаційних систем в різних сферах діяльності, в тому числі і веденні різних видів кадас</w:t>
      </w:r>
      <w:r w:rsidR="00D510D4">
        <w:t>трів. Підготовлено та проведено</w:t>
      </w:r>
      <w:r w:rsidRPr="00B37A0D">
        <w:t xml:space="preserve"> презентацію щодо діяльності служби містобудівного кадастру міста департаменту містобудівного комплексу та земельних відносин Чернівецької міської ради.</w:t>
      </w:r>
    </w:p>
    <w:p w:rsidR="00B37A0D" w:rsidRPr="00B37A0D" w:rsidRDefault="00B37A0D" w:rsidP="00B37A0D">
      <w:pPr>
        <w:ind w:firstLine="709"/>
        <w:jc w:val="both"/>
      </w:pPr>
      <w:r w:rsidRPr="00B37A0D">
        <w:t>Внесено зміни та доповнення до рішення виконавчого комітету міської ради від 29.03.2016р. №186/6 «Про затвердження 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w:t>
      </w:r>
    </w:p>
    <w:p w:rsidR="00B37A0D" w:rsidRPr="00B37A0D" w:rsidRDefault="00B37A0D" w:rsidP="00B37A0D">
      <w:pPr>
        <w:ind w:firstLine="709"/>
        <w:jc w:val="both"/>
      </w:pPr>
      <w:r w:rsidRPr="00B37A0D">
        <w:t xml:space="preserve">Також, внесено зміни до рішень виконавчого комітету міської ради щодо затвердження Переліку місць та схеми розміщення пересувних тимчасових споруд з торгівлі кавою та кавовими напоями, квасом та прохолоджувальними напоями, морозивом та апаратів з розливу питної води в частині встановлення площі окремих елементів благоустрою комунальної власності для розміщення пересувних тимчасових споруд на конкурентних засадах.  </w:t>
      </w:r>
    </w:p>
    <w:p w:rsidR="00B37A0D" w:rsidRPr="00B37A0D" w:rsidRDefault="00B37A0D" w:rsidP="00B37A0D">
      <w:pPr>
        <w:ind w:firstLine="709"/>
        <w:jc w:val="both"/>
      </w:pPr>
      <w:r w:rsidRPr="00B37A0D">
        <w:t xml:space="preserve">Оголошено відкритий архітектурний бліц-конкурс на кращу проектну пропозицію </w:t>
      </w:r>
      <w:r w:rsidRPr="00B37A0D">
        <w:rPr>
          <w:b/>
        </w:rPr>
        <w:t>благоустрою скверу із встановленням пам’ятника «Патріотам-борцям</w:t>
      </w:r>
      <w:r w:rsidR="00D510D4">
        <w:rPr>
          <w:b/>
        </w:rPr>
        <w:t xml:space="preserve"> за цілісність України» на вул.</w:t>
      </w:r>
      <w:r w:rsidRPr="00B37A0D">
        <w:rPr>
          <w:b/>
        </w:rPr>
        <w:t>Вересневій, 2 в місті Чернівцях</w:t>
      </w:r>
      <w:r w:rsidRPr="00B37A0D">
        <w:t>.</w:t>
      </w:r>
    </w:p>
    <w:p w:rsidR="00B37A0D" w:rsidRPr="00B37A0D" w:rsidRDefault="00B37A0D" w:rsidP="00B37A0D">
      <w:pPr>
        <w:ind w:firstLine="709"/>
        <w:jc w:val="both"/>
      </w:pPr>
      <w:r w:rsidRPr="00B37A0D">
        <w:t>Термін подачі конкурсних пропозицій було встановлено до 29.10.2019р.</w:t>
      </w:r>
    </w:p>
    <w:p w:rsidR="00B37A0D" w:rsidRPr="00B37A0D" w:rsidRDefault="00B37A0D" w:rsidP="00B37A0D">
      <w:pPr>
        <w:ind w:firstLine="709"/>
        <w:jc w:val="both"/>
      </w:pPr>
      <w:r w:rsidRPr="00B37A0D">
        <w:t>Однак, до департаменту не надійшло жодної роботи. Враховуючи наведене, зазначений конкурс вважається таким, що не відбувся.</w:t>
      </w:r>
    </w:p>
    <w:p w:rsidR="00B37A0D" w:rsidRPr="00B37A0D" w:rsidRDefault="00B37A0D" w:rsidP="00B37A0D">
      <w:pPr>
        <w:ind w:firstLine="709"/>
        <w:jc w:val="both"/>
      </w:pPr>
      <w:r w:rsidRPr="00B37A0D">
        <w:t xml:space="preserve">Окрім того, проведено торги на закупівлю послуг з розробки </w:t>
      </w:r>
      <w:r w:rsidRPr="00B37A0D">
        <w:rPr>
          <w:b/>
        </w:rPr>
        <w:t>І етапу коригування історико-архітектурного опорного плану м. Чернівці з визначенням меж та режимів використання зон охорони пам’яток та історичних ареалів</w:t>
      </w:r>
      <w:r w:rsidR="00D510D4">
        <w:t xml:space="preserve"> </w:t>
      </w:r>
      <w:r w:rsidRPr="00B37A0D">
        <w:t xml:space="preserve">(підготовчі роботи) та торги на закупівлю послуг з розробки </w:t>
      </w:r>
      <w:r w:rsidRPr="00B37A0D">
        <w:rPr>
          <w:b/>
        </w:rPr>
        <w:t>складової містобудівної документації – карти інженерно-будівельної оцінки по сприятливості для будівництва</w:t>
      </w:r>
      <w:r w:rsidRPr="00B37A0D">
        <w:t xml:space="preserve"> (геологорозвідувальні вишукування). </w:t>
      </w:r>
    </w:p>
    <w:p w:rsidR="00B37A0D" w:rsidRPr="00B37A0D" w:rsidRDefault="00B37A0D" w:rsidP="00B37A0D">
      <w:pPr>
        <w:ind w:firstLine="709"/>
        <w:jc w:val="both"/>
      </w:pPr>
      <w:r w:rsidRPr="00B37A0D">
        <w:t>На виконання рішення виконавчого комітету Чернівецької міської ради від 16.07.2019р. № 387/12 «Про затвердження Порядку демонтажу самовільно встановлених тимчасових споруд для здійснення підприємницької діяльності, малих архітектурних форм та літніх торгових майданчикі</w:t>
      </w:r>
      <w:r w:rsidR="00D510D4">
        <w:t>в на території міста Чернівців»</w:t>
      </w:r>
      <w:r w:rsidRPr="00B37A0D">
        <w:t xml:space="preserve"> укладено договори та </w:t>
      </w:r>
      <w:r w:rsidRPr="00B37A0D">
        <w:rPr>
          <w:b/>
        </w:rPr>
        <w:t>проведено демонтаж 6-ти тимчасових споруд</w:t>
      </w:r>
      <w:r w:rsidR="00D510D4">
        <w:t xml:space="preserve"> за адресами: вул.Руська, 229-Б, вул.В.Комарова, 2-А, вул.Р.</w:t>
      </w:r>
      <w:r w:rsidRPr="00B37A0D">
        <w:t>Шу</w:t>
      </w:r>
      <w:r w:rsidR="00D510D4">
        <w:t>хевича, 8, вул.Горіхівська, 6-А, вул.Ю.</w:t>
      </w:r>
      <w:r w:rsidRPr="00B37A0D">
        <w:t xml:space="preserve">Гагаріна, 21, проспект Незалежності, 78. </w:t>
      </w:r>
    </w:p>
    <w:p w:rsidR="00B37A0D" w:rsidRPr="00B37A0D" w:rsidRDefault="00B37A0D" w:rsidP="00B37A0D"/>
    <w:p w:rsidR="00B37A0D" w:rsidRPr="00B37A0D" w:rsidRDefault="00B37A0D" w:rsidP="00B37A0D">
      <w:pPr>
        <w:ind w:firstLine="708"/>
        <w:jc w:val="both"/>
      </w:pPr>
      <w:r w:rsidRPr="00B37A0D">
        <w:rPr>
          <w:b/>
        </w:rPr>
        <w:t xml:space="preserve">Відділом з питань дизайну міського середовища </w:t>
      </w:r>
      <w:r w:rsidRPr="00B37A0D">
        <w:t xml:space="preserve">управління містобудування та архітектури департаменту </w:t>
      </w:r>
      <w:r w:rsidRPr="00B37A0D">
        <w:rPr>
          <w:b/>
        </w:rPr>
        <w:t>за 2019 рік</w:t>
      </w:r>
      <w:r w:rsidRPr="00B37A0D">
        <w:t xml:space="preserve"> розглянуто </w:t>
      </w:r>
      <w:r w:rsidRPr="00B37A0D">
        <w:rPr>
          <w:b/>
        </w:rPr>
        <w:t>4</w:t>
      </w:r>
      <w:r w:rsidRPr="00B37A0D">
        <w:t xml:space="preserve"> розпорядження міського голови, </w:t>
      </w:r>
      <w:r w:rsidR="00D510D4">
        <w:t xml:space="preserve">         </w:t>
      </w:r>
      <w:r w:rsidRPr="00B37A0D">
        <w:rPr>
          <w:b/>
        </w:rPr>
        <w:t>8</w:t>
      </w:r>
      <w:r w:rsidRPr="00B37A0D">
        <w:t xml:space="preserve"> доручень міського голови</w:t>
      </w:r>
      <w:r w:rsidRPr="00B37A0D">
        <w:rPr>
          <w:color w:val="000000"/>
        </w:rPr>
        <w:t>,</w:t>
      </w:r>
      <w:r w:rsidRPr="00B37A0D">
        <w:t xml:space="preserve"> </w:t>
      </w:r>
      <w:r w:rsidRPr="00B37A0D">
        <w:rPr>
          <w:b/>
        </w:rPr>
        <w:t>2</w:t>
      </w:r>
      <w:r w:rsidRPr="00B37A0D">
        <w:t xml:space="preserve"> протокольних рішення, </w:t>
      </w:r>
      <w:r w:rsidRPr="00B37A0D">
        <w:rPr>
          <w:b/>
        </w:rPr>
        <w:t>8</w:t>
      </w:r>
      <w:r w:rsidRPr="00B37A0D">
        <w:t xml:space="preserve"> депутатських звернень, </w:t>
      </w:r>
      <w:r w:rsidR="00D510D4">
        <w:t xml:space="preserve">              </w:t>
      </w:r>
      <w:r w:rsidRPr="00B37A0D">
        <w:rPr>
          <w:b/>
        </w:rPr>
        <w:t xml:space="preserve">336 </w:t>
      </w:r>
      <w:r w:rsidRPr="00B37A0D">
        <w:t xml:space="preserve">звернень фізичних і юридичних осіб на адресу міської ради, </w:t>
      </w:r>
      <w:r w:rsidRPr="00B37A0D">
        <w:rPr>
          <w:b/>
        </w:rPr>
        <w:t>7</w:t>
      </w:r>
      <w:r w:rsidRPr="00B37A0D">
        <w:t xml:space="preserve"> інформаційних запитів та </w:t>
      </w:r>
      <w:r w:rsidRPr="00B37A0D">
        <w:rPr>
          <w:b/>
        </w:rPr>
        <w:t xml:space="preserve">618 </w:t>
      </w:r>
      <w:r w:rsidRPr="00B37A0D">
        <w:t xml:space="preserve">заяв суб’єктів господарювання до департаменту про надання, переоформлення дозволів на розміщення зовнішньої реклами, погодження паспортів інформаційних фасадних вивісок, </w:t>
      </w:r>
      <w:r w:rsidRPr="00B37A0D">
        <w:rPr>
          <w:b/>
        </w:rPr>
        <w:t>5</w:t>
      </w:r>
      <w:r w:rsidRPr="00B37A0D">
        <w:t xml:space="preserve"> електронних петицій з якими звернулись мешканці міста, а саме:</w:t>
      </w:r>
    </w:p>
    <w:p w:rsidR="00B37A0D" w:rsidRPr="00B37A0D" w:rsidRDefault="00D510D4" w:rsidP="00B37A0D">
      <w:pPr>
        <w:spacing w:after="120"/>
        <w:ind w:left="-108" w:firstLine="816"/>
        <w:jc w:val="both"/>
      </w:pPr>
      <w:r>
        <w:t>- п</w:t>
      </w:r>
      <w:r w:rsidR="00B37A0D" w:rsidRPr="00B37A0D">
        <w:t>етиція №9 щодо влаштування дитячого майданчика біл</w:t>
      </w:r>
      <w:r>
        <w:t>я будинку №18 на вул.В.Комарова;</w:t>
      </w:r>
      <w:r w:rsidR="00B37A0D" w:rsidRPr="00B37A0D">
        <w:t xml:space="preserve"> </w:t>
      </w:r>
    </w:p>
    <w:p w:rsidR="00B37A0D" w:rsidRPr="00B37A0D" w:rsidRDefault="00B37A0D" w:rsidP="00B37A0D">
      <w:pPr>
        <w:spacing w:after="120"/>
        <w:ind w:left="-108" w:firstLine="816"/>
        <w:jc w:val="both"/>
      </w:pPr>
      <w:r w:rsidRPr="00B37A0D">
        <w:rPr>
          <w:b/>
          <w:color w:val="000000"/>
          <w:spacing w:val="-2"/>
        </w:rPr>
        <w:t xml:space="preserve">- </w:t>
      </w:r>
      <w:r w:rsidR="00D510D4">
        <w:rPr>
          <w:color w:val="000000"/>
        </w:rPr>
        <w:t>п</w:t>
      </w:r>
      <w:r w:rsidRPr="00B37A0D">
        <w:t>етиція №102 щодо облаштування сучасного спортивно-ігрового майданчика біля будинків №13,</w:t>
      </w:r>
      <w:r w:rsidR="00D510D4">
        <w:t xml:space="preserve"> </w:t>
      </w:r>
      <w:r w:rsidRPr="00B37A0D">
        <w:t>15 вул.Яська, №83,</w:t>
      </w:r>
      <w:r w:rsidR="00D510D4">
        <w:t xml:space="preserve"> </w:t>
      </w:r>
      <w:r w:rsidRPr="00B37A0D">
        <w:t>85,</w:t>
      </w:r>
      <w:r w:rsidR="00D510D4">
        <w:t xml:space="preserve"> </w:t>
      </w:r>
      <w:r w:rsidRPr="00B37A0D">
        <w:t>87,</w:t>
      </w:r>
      <w:r w:rsidR="00D510D4">
        <w:t xml:space="preserve"> </w:t>
      </w:r>
      <w:r w:rsidRPr="00B37A0D">
        <w:t xml:space="preserve">89-А проспект Незалежності, </w:t>
      </w:r>
      <w:r w:rsidR="00D510D4">
        <w:t xml:space="preserve">                               </w:t>
      </w:r>
      <w:r w:rsidRPr="00B37A0D">
        <w:t>№5 вул.В.Винниченка, №189 вул.Головна.</w:t>
      </w:r>
    </w:p>
    <w:p w:rsidR="00B37A0D" w:rsidRPr="00B37A0D" w:rsidRDefault="00B37A0D" w:rsidP="00B37A0D">
      <w:pPr>
        <w:ind w:firstLine="708"/>
        <w:jc w:val="both"/>
        <w:rPr>
          <w:color w:val="141414"/>
        </w:rPr>
      </w:pPr>
      <w:r w:rsidRPr="00B37A0D">
        <w:rPr>
          <w:b/>
          <w:color w:val="000000"/>
          <w:spacing w:val="-2"/>
        </w:rPr>
        <w:t xml:space="preserve">- </w:t>
      </w:r>
      <w:r w:rsidR="00D510D4">
        <w:rPr>
          <w:color w:val="000000"/>
        </w:rPr>
        <w:t>п</w:t>
      </w:r>
      <w:r w:rsidRPr="00B37A0D">
        <w:rPr>
          <w:color w:val="000000"/>
        </w:rPr>
        <w:t xml:space="preserve">етиція № 105 </w:t>
      </w:r>
      <w:r w:rsidRPr="00B37A0D">
        <w:rPr>
          <w:color w:val="141414"/>
        </w:rPr>
        <w:t>щодо аудіоретрансляторів розміщених на з</w:t>
      </w:r>
      <w:r w:rsidR="00D510D4">
        <w:rPr>
          <w:color w:val="141414"/>
        </w:rPr>
        <w:t>упинках громадського транспорту;</w:t>
      </w:r>
      <w:r w:rsidRPr="00B37A0D">
        <w:rPr>
          <w:color w:val="141414"/>
        </w:rPr>
        <w:t xml:space="preserve"> </w:t>
      </w:r>
    </w:p>
    <w:p w:rsidR="00B37A0D" w:rsidRPr="00B37A0D" w:rsidRDefault="00B37A0D" w:rsidP="00B37A0D">
      <w:pPr>
        <w:ind w:firstLine="708"/>
        <w:jc w:val="both"/>
        <w:rPr>
          <w:color w:val="000000"/>
        </w:rPr>
      </w:pPr>
      <w:r w:rsidRPr="00B37A0D">
        <w:rPr>
          <w:b/>
          <w:color w:val="000000"/>
          <w:spacing w:val="-2"/>
        </w:rPr>
        <w:t xml:space="preserve">- </w:t>
      </w:r>
      <w:r w:rsidR="00D510D4">
        <w:rPr>
          <w:color w:val="000000"/>
        </w:rPr>
        <w:t>п</w:t>
      </w:r>
      <w:r w:rsidRPr="00B37A0D">
        <w:rPr>
          <w:color w:val="000000"/>
        </w:rPr>
        <w:t xml:space="preserve">етиція №160 </w:t>
      </w:r>
      <w:r w:rsidRPr="00B37A0D">
        <w:t>щодо облаштування</w:t>
      </w:r>
      <w:r w:rsidRPr="00B37A0D">
        <w:rPr>
          <w:color w:val="000000"/>
        </w:rPr>
        <w:t xml:space="preserve"> дитячого майданчика на вул.Лозівській (поблизу</w:t>
      </w:r>
      <w:r w:rsidR="00D510D4">
        <w:rPr>
          <w:color w:val="000000"/>
        </w:rPr>
        <w:t xml:space="preserve"> кінцевої зупинки мааршруту №6);</w:t>
      </w:r>
    </w:p>
    <w:p w:rsidR="00B37A0D" w:rsidRPr="00B37A0D" w:rsidRDefault="00B37A0D" w:rsidP="00B37A0D">
      <w:pPr>
        <w:ind w:firstLine="708"/>
        <w:jc w:val="both"/>
        <w:rPr>
          <w:color w:val="000000"/>
        </w:rPr>
      </w:pPr>
      <w:r w:rsidRPr="00B37A0D">
        <w:rPr>
          <w:b/>
          <w:color w:val="000000"/>
          <w:spacing w:val="-2"/>
        </w:rPr>
        <w:lastRenderedPageBreak/>
        <w:t xml:space="preserve">- </w:t>
      </w:r>
      <w:r w:rsidR="00D510D4">
        <w:rPr>
          <w:color w:val="000000"/>
        </w:rPr>
        <w:t>п</w:t>
      </w:r>
      <w:r w:rsidRPr="00B37A0D">
        <w:rPr>
          <w:color w:val="000000"/>
        </w:rPr>
        <w:t xml:space="preserve">етиція №180 </w:t>
      </w:r>
      <w:r w:rsidRPr="00B37A0D">
        <w:t>щодо влаштування</w:t>
      </w:r>
      <w:r w:rsidRPr="00B37A0D">
        <w:rPr>
          <w:color w:val="000000"/>
        </w:rPr>
        <w:t xml:space="preserve"> дитячого майданчика на Роші (район вулиць Маршала Рибалко-Луковецької).</w:t>
      </w:r>
    </w:p>
    <w:p w:rsidR="00B37A0D" w:rsidRPr="00B37A0D" w:rsidRDefault="00B37A0D" w:rsidP="00B37A0D">
      <w:pPr>
        <w:ind w:firstLine="708"/>
        <w:jc w:val="both"/>
      </w:pPr>
      <w:r w:rsidRPr="00B37A0D">
        <w:t xml:space="preserve">У вказаному періоді проведено </w:t>
      </w:r>
      <w:r w:rsidRPr="00B37A0D">
        <w:rPr>
          <w:b/>
        </w:rPr>
        <w:t xml:space="preserve">5 </w:t>
      </w:r>
      <w:r w:rsidRPr="00B37A0D">
        <w:t xml:space="preserve">засідань робочої групи з вивчення питання надання дозволів на встановлення зовнішньої реклами в м.Чернівцях, відмов у наданні дозволів, переоформлення дозволів, демонтаж, внесення змін до рішень виконавчого комітету міської ради на яких було розглянуто </w:t>
      </w:r>
      <w:r w:rsidRPr="00B37A0D">
        <w:rPr>
          <w:b/>
        </w:rPr>
        <w:t>108</w:t>
      </w:r>
      <w:r w:rsidRPr="00B37A0D">
        <w:t xml:space="preserve"> питань. </w:t>
      </w:r>
    </w:p>
    <w:p w:rsidR="00B37A0D" w:rsidRPr="00B37A0D" w:rsidRDefault="00B37A0D" w:rsidP="00B37A0D">
      <w:pPr>
        <w:ind w:firstLine="708"/>
        <w:jc w:val="both"/>
        <w:rPr>
          <w:color w:val="FF0000"/>
        </w:rPr>
      </w:pPr>
      <w:r w:rsidRPr="00B37A0D">
        <w:t xml:space="preserve">На розгляд виконавчого комітету міської ради внесено </w:t>
      </w:r>
      <w:r w:rsidRPr="00B37A0D">
        <w:rPr>
          <w:b/>
        </w:rPr>
        <w:t>28</w:t>
      </w:r>
      <w:r w:rsidRPr="00B37A0D">
        <w:t xml:space="preserve"> проєктів рішень в яких зосереджено </w:t>
      </w:r>
      <w:r w:rsidRPr="00B37A0D">
        <w:rPr>
          <w:b/>
        </w:rPr>
        <w:t>225</w:t>
      </w:r>
      <w:r w:rsidRPr="00B37A0D">
        <w:t xml:space="preserve"> питань щодо надання дозволів на встановлення зовнішньої реклами в м.Чернівцях, відмов у наданні дозволів, переоформлення дозволів, анулювання дозволів на встановлення рекламних конструкцій, внесення змін до рішень виконавчого комітету міської ради з цих питань та </w:t>
      </w:r>
      <w:r w:rsidRPr="00B37A0D">
        <w:rPr>
          <w:b/>
        </w:rPr>
        <w:t>3</w:t>
      </w:r>
      <w:r w:rsidRPr="00B37A0D">
        <w:t xml:space="preserve"> проєкти рішень в яких зосереджено </w:t>
      </w:r>
      <w:r w:rsidRPr="00B37A0D">
        <w:rPr>
          <w:b/>
        </w:rPr>
        <w:t xml:space="preserve">42 </w:t>
      </w:r>
      <w:r w:rsidRPr="00B37A0D">
        <w:t>питання про демонтаж рекламних конструкці</w:t>
      </w:r>
      <w:r w:rsidR="00D510D4">
        <w:t xml:space="preserve">й, які встановлені </w:t>
      </w:r>
      <w:r w:rsidRPr="00B37A0D">
        <w:t>без дозвільних документів.</w:t>
      </w:r>
    </w:p>
    <w:p w:rsidR="00B37A0D" w:rsidRPr="00B37A0D" w:rsidRDefault="00B37A0D" w:rsidP="00B37A0D">
      <w:pPr>
        <w:ind w:firstLine="720"/>
        <w:jc w:val="both"/>
      </w:pPr>
      <w:r w:rsidRPr="00B37A0D">
        <w:t xml:space="preserve">За відповідний період відділом підготовлено </w:t>
      </w:r>
      <w:r w:rsidRPr="00B37A0D">
        <w:rPr>
          <w:b/>
        </w:rPr>
        <w:t xml:space="preserve">8 </w:t>
      </w:r>
      <w:r w:rsidRPr="00B37A0D">
        <w:t xml:space="preserve">проєктів рішень на розгляд сесії міської ради «Про доповнення переліку дитячих майданчиків у місті Чернівцях, затверджених рішенням міської ради </w:t>
      </w:r>
      <w:r w:rsidRPr="00B37A0D">
        <w:rPr>
          <w:lang w:val="en-US"/>
        </w:rPr>
        <w:t>IV</w:t>
      </w:r>
      <w:r w:rsidRPr="00B37A0D">
        <w:t xml:space="preserve"> скликання від 25.09.2003р. №297 «Про перелік дитячих майданчиків у місті Чернівцях», згідно з якими до переліку дитячих майданчиків внесено </w:t>
      </w:r>
      <w:r w:rsidRPr="00B37A0D">
        <w:rPr>
          <w:b/>
        </w:rPr>
        <w:t>11</w:t>
      </w:r>
      <w:r w:rsidRPr="00B37A0D">
        <w:t xml:space="preserve"> дитячих майданчиків.</w:t>
      </w:r>
    </w:p>
    <w:p w:rsidR="00B37A0D" w:rsidRPr="00B37A0D" w:rsidRDefault="00B37A0D" w:rsidP="00B37A0D">
      <w:pPr>
        <w:ind w:firstLine="708"/>
        <w:jc w:val="both"/>
      </w:pPr>
      <w:r w:rsidRPr="00B37A0D">
        <w:t xml:space="preserve">Направлено </w:t>
      </w:r>
      <w:r w:rsidRPr="00B37A0D">
        <w:rPr>
          <w:b/>
        </w:rPr>
        <w:t>364</w:t>
      </w:r>
      <w:r w:rsidRPr="00B37A0D">
        <w:t xml:space="preserve"> листа-повідомлення в т.ч щодо переукладання угод на постачання електричної енергії до мереж зовнішнього освітлення.</w:t>
      </w:r>
    </w:p>
    <w:p w:rsidR="00B37A0D" w:rsidRPr="00B37A0D" w:rsidRDefault="00B37A0D" w:rsidP="00B37A0D">
      <w:pPr>
        <w:ind w:firstLine="720"/>
        <w:jc w:val="both"/>
      </w:pPr>
      <w:r w:rsidRPr="00B37A0D">
        <w:t>За звітний період відділом підготовлено:</w:t>
      </w:r>
    </w:p>
    <w:p w:rsidR="00B37A0D" w:rsidRPr="00B37A0D" w:rsidRDefault="00B37A0D" w:rsidP="00B37A0D">
      <w:pPr>
        <w:ind w:firstLine="720"/>
        <w:jc w:val="both"/>
      </w:pPr>
      <w:r w:rsidRPr="00B37A0D">
        <w:t>-</w:t>
      </w:r>
      <w:r w:rsidR="00800E30">
        <w:t xml:space="preserve"> </w:t>
      </w:r>
      <w:r w:rsidRPr="00B37A0D">
        <w:t>договорів на тимчасове користування місцями розташування зовнішньої реклами в кількості</w:t>
      </w:r>
      <w:r w:rsidRPr="00B37A0D">
        <w:rPr>
          <w:b/>
        </w:rPr>
        <w:t xml:space="preserve"> 56</w:t>
      </w:r>
      <w:r w:rsidR="00800E30">
        <w:t xml:space="preserve"> примірників;</w:t>
      </w:r>
      <w:r w:rsidRPr="00B37A0D">
        <w:t xml:space="preserve"> </w:t>
      </w:r>
    </w:p>
    <w:p w:rsidR="00B37A0D" w:rsidRPr="00B37A0D" w:rsidRDefault="00B37A0D" w:rsidP="00B37A0D">
      <w:pPr>
        <w:ind w:firstLine="720"/>
        <w:jc w:val="both"/>
      </w:pPr>
      <w:r w:rsidRPr="00B37A0D">
        <w:t>- дозволів на тимчасове користування місцями розташування зовнішньої реклами в кількості</w:t>
      </w:r>
      <w:r w:rsidRPr="00B37A0D">
        <w:rPr>
          <w:b/>
        </w:rPr>
        <w:t xml:space="preserve"> 56 </w:t>
      </w:r>
      <w:r w:rsidR="00800E30">
        <w:t>примірників;</w:t>
      </w:r>
      <w:r w:rsidRPr="00B37A0D">
        <w:t xml:space="preserve"> </w:t>
      </w:r>
    </w:p>
    <w:p w:rsidR="00B37A0D" w:rsidRPr="00B37A0D" w:rsidRDefault="00B37A0D" w:rsidP="00B37A0D">
      <w:pPr>
        <w:ind w:firstLine="720"/>
        <w:jc w:val="both"/>
      </w:pPr>
      <w:r w:rsidRPr="00B37A0D">
        <w:t>- договорів на право тимчасового користування місцями розташування виносних рекламних носіїв в кількості</w:t>
      </w:r>
      <w:r w:rsidRPr="00B37A0D">
        <w:rPr>
          <w:b/>
        </w:rPr>
        <w:t xml:space="preserve"> 172</w:t>
      </w:r>
      <w:r w:rsidR="00800E30">
        <w:t xml:space="preserve"> примірника;</w:t>
      </w:r>
    </w:p>
    <w:p w:rsidR="00B37A0D" w:rsidRPr="00B37A0D" w:rsidRDefault="00B37A0D" w:rsidP="00B37A0D">
      <w:pPr>
        <w:ind w:firstLine="720"/>
        <w:jc w:val="both"/>
      </w:pPr>
      <w:r w:rsidRPr="00B37A0D">
        <w:t>- дозволів на право тимчасового користування місцями розташування виносних рекламних носіїв в кількості</w:t>
      </w:r>
      <w:r w:rsidRPr="00B37A0D">
        <w:rPr>
          <w:b/>
        </w:rPr>
        <w:t xml:space="preserve"> 172</w:t>
      </w:r>
      <w:r w:rsidRPr="00B37A0D">
        <w:t xml:space="preserve"> примірника на суму </w:t>
      </w:r>
      <w:r w:rsidRPr="00B37A0D">
        <w:rPr>
          <w:b/>
        </w:rPr>
        <w:t>44,3 тис. грн</w:t>
      </w:r>
      <w:r w:rsidRPr="00B37A0D">
        <w:t xml:space="preserve">., </w:t>
      </w:r>
      <w:r w:rsidRPr="00B37A0D">
        <w:rPr>
          <w:b/>
        </w:rPr>
        <w:t>430</w:t>
      </w:r>
      <w:r w:rsidRPr="00B37A0D">
        <w:t xml:space="preserve"> додаткових договорів про тимчасове розміщення реклам</w:t>
      </w:r>
      <w:r w:rsidR="00800E30">
        <w:t>них конструкцій.</w:t>
      </w:r>
      <w:r w:rsidRPr="00B37A0D">
        <w:t xml:space="preserve"> </w:t>
      </w:r>
    </w:p>
    <w:p w:rsidR="00B37A0D" w:rsidRPr="00B37A0D" w:rsidRDefault="00B37A0D" w:rsidP="00B37A0D">
      <w:pPr>
        <w:ind w:firstLine="720"/>
        <w:jc w:val="both"/>
        <w:rPr>
          <w:b/>
        </w:rPr>
      </w:pPr>
      <w:r w:rsidRPr="00B37A0D">
        <w:t xml:space="preserve">Для проведення рекламних акцій надано дозволи </w:t>
      </w:r>
      <w:r w:rsidRPr="00B37A0D">
        <w:rPr>
          <w:b/>
          <w:lang w:val="ru-RU"/>
        </w:rPr>
        <w:t>4</w:t>
      </w:r>
      <w:r w:rsidRPr="00B37A0D">
        <w:t xml:space="preserve"> юридичним та </w:t>
      </w:r>
      <w:r w:rsidRPr="00B37A0D">
        <w:rPr>
          <w:b/>
        </w:rPr>
        <w:t>2</w:t>
      </w:r>
      <w:r w:rsidRPr="00B37A0D">
        <w:t xml:space="preserve"> фізичним особам на суму </w:t>
      </w:r>
      <w:r w:rsidRPr="00B37A0D">
        <w:rPr>
          <w:b/>
        </w:rPr>
        <w:t xml:space="preserve">10,5 тис. грн. </w:t>
      </w:r>
      <w:r w:rsidRPr="00B37A0D">
        <w:t xml:space="preserve">терміном </w:t>
      </w:r>
      <w:r w:rsidRPr="00B37A0D">
        <w:rPr>
          <w:lang w:val="ru-RU"/>
        </w:rPr>
        <w:t>до</w:t>
      </w:r>
      <w:r w:rsidRPr="00B37A0D">
        <w:t xml:space="preserve"> </w:t>
      </w:r>
      <w:r w:rsidRPr="00B37A0D">
        <w:rPr>
          <w:lang w:val="ru-RU"/>
        </w:rPr>
        <w:t>30</w:t>
      </w:r>
      <w:r w:rsidRPr="00B37A0D">
        <w:t xml:space="preserve"> днів.</w:t>
      </w:r>
    </w:p>
    <w:p w:rsidR="00B37A0D" w:rsidRPr="00B37A0D" w:rsidRDefault="00B37A0D" w:rsidP="00B37A0D">
      <w:pPr>
        <w:ind w:firstLine="851"/>
        <w:jc w:val="both"/>
      </w:pPr>
      <w:r w:rsidRPr="00B37A0D">
        <w:t xml:space="preserve">В березні в присутності директора департаменту житлово-комунального господарства та за участі усіх рекламорозповсюджувачів чиї рекламні конструкції розташовані на зеленій зоні розділової смуги зустрічних потоків проїзної частини проспекту Незалежності на відрізку від вул.Героїв Майдану до вул.Небесної Сотні проведено виїзну нараду щодо вирішення питання демонтажу рекламних конструкцій з розділової смуги (Рекламорозповсюджувачам направлено </w:t>
      </w:r>
      <w:r w:rsidRPr="00B37A0D">
        <w:rPr>
          <w:b/>
        </w:rPr>
        <w:t>10</w:t>
      </w:r>
      <w:r w:rsidRPr="00B37A0D">
        <w:t xml:space="preserve"> листів-повідомлень та 20 листів ініціативних щодо узгодження питання про перенесення рекламних конструкцій на рівноцінні місця). </w:t>
      </w:r>
    </w:p>
    <w:p w:rsidR="00B37A0D" w:rsidRPr="00B37A0D" w:rsidRDefault="00B37A0D" w:rsidP="00B37A0D">
      <w:pPr>
        <w:ind w:firstLine="720"/>
        <w:jc w:val="both"/>
      </w:pPr>
      <w:r w:rsidRPr="00B37A0D">
        <w:t xml:space="preserve">Погоджено </w:t>
      </w:r>
      <w:r w:rsidRPr="00B37A0D">
        <w:rPr>
          <w:b/>
          <w:lang w:val="ru-RU"/>
        </w:rPr>
        <w:t>95</w:t>
      </w:r>
      <w:r w:rsidRPr="00B37A0D">
        <w:t xml:space="preserve"> паспортів на встановлення інформаційно-фасадних вивісок суб’єктам господарювання.</w:t>
      </w:r>
    </w:p>
    <w:p w:rsidR="00B37A0D" w:rsidRPr="00800E30" w:rsidRDefault="00B37A0D" w:rsidP="00800E30">
      <w:pPr>
        <w:spacing w:after="120"/>
        <w:ind w:firstLine="708"/>
        <w:jc w:val="both"/>
        <w:rPr>
          <w:b/>
        </w:rPr>
      </w:pPr>
      <w:r w:rsidRPr="00B37A0D">
        <w:t xml:space="preserve">Відділом проведено </w:t>
      </w:r>
      <w:r w:rsidRPr="00B37A0D">
        <w:rPr>
          <w:b/>
        </w:rPr>
        <w:t>4</w:t>
      </w:r>
      <w:r w:rsidRPr="00B37A0D">
        <w:t xml:space="preserve"> процедури електронних державних закупівель ProZorro та укладені відповідні договори з яких: </w:t>
      </w:r>
      <w:r w:rsidRPr="00B37A0D">
        <w:rPr>
          <w:b/>
        </w:rPr>
        <w:t>2</w:t>
      </w:r>
      <w:r w:rsidRPr="00B37A0D">
        <w:t xml:space="preserve"> на оформлення міста до свят, виготовлення </w:t>
      </w:r>
      <w:r w:rsidR="00800E30">
        <w:t>і розміщення соціальної реклами</w:t>
      </w:r>
      <w:r w:rsidRPr="00B37A0D">
        <w:t xml:space="preserve"> на суму </w:t>
      </w:r>
      <w:r w:rsidRPr="00B37A0D">
        <w:rPr>
          <w:b/>
        </w:rPr>
        <w:t>305,4 тис. грн.,</w:t>
      </w:r>
      <w:r w:rsidRPr="00B37A0D">
        <w:t xml:space="preserve"> та </w:t>
      </w:r>
      <w:r w:rsidRPr="00B37A0D">
        <w:rPr>
          <w:b/>
        </w:rPr>
        <w:t>2</w:t>
      </w:r>
      <w:r w:rsidRPr="00B37A0D">
        <w:t xml:space="preserve"> на послуги з демонтажу рекламних конструкцій та вивісок на суму </w:t>
      </w:r>
      <w:r w:rsidRPr="00B37A0D">
        <w:rPr>
          <w:b/>
        </w:rPr>
        <w:t>40,0 тис. грн.</w:t>
      </w:r>
    </w:p>
    <w:p w:rsidR="00B37A0D" w:rsidRPr="00B37A0D" w:rsidRDefault="00B37A0D" w:rsidP="00B37A0D">
      <w:pPr>
        <w:ind w:firstLine="708"/>
        <w:jc w:val="both"/>
        <w:rPr>
          <w:b/>
        </w:rPr>
      </w:pPr>
      <w:r w:rsidRPr="00B37A0D">
        <w:t xml:space="preserve">Протягом року працівники відділу співпрацювали з працівниками </w:t>
      </w:r>
      <w:r w:rsidRPr="00B37A0D">
        <w:rPr>
          <w:iCs/>
          <w:shd w:val="clear" w:color="auto" w:fill="FFFFFF"/>
        </w:rPr>
        <w:t>управління патрульної поліції в Чернівецькій області,</w:t>
      </w:r>
      <w:r w:rsidRPr="00B37A0D">
        <w:rPr>
          <w:b/>
          <w:iCs/>
          <w:shd w:val="clear" w:color="auto" w:fill="FFFFFF"/>
        </w:rPr>
        <w:t xml:space="preserve"> </w:t>
      </w:r>
      <w:r w:rsidRPr="00B37A0D">
        <w:t xml:space="preserve">управління контролю за благоустроєм міста Чернівецької міської ради та міського комунального підприємства «Реклама» щодо вжиття заходів по запобіганню самовільно встановлених рекламних конструкцій. </w:t>
      </w:r>
    </w:p>
    <w:p w:rsidR="00B37A0D" w:rsidRPr="00B37A0D" w:rsidRDefault="00B37A0D" w:rsidP="00B37A0D">
      <w:pPr>
        <w:ind w:firstLine="708"/>
        <w:jc w:val="both"/>
      </w:pPr>
      <w:r w:rsidRPr="00B37A0D">
        <w:lastRenderedPageBreak/>
        <w:t xml:space="preserve">З початку 2019 року працівники відділу співпрацювали з операторами реклами щодо розміщення на рекламних конструкціях зображень соціальної реклами на території м.Чернівці, саме: </w:t>
      </w:r>
    </w:p>
    <w:p w:rsidR="00B37A0D" w:rsidRPr="00B37A0D" w:rsidRDefault="00B37A0D" w:rsidP="00B37A0D">
      <w:pPr>
        <w:ind w:firstLine="708"/>
        <w:jc w:val="both"/>
      </w:pPr>
      <w:r w:rsidRPr="00B37A0D">
        <w:t>- Чернівецького обласного музею народної архітектури та побуту про проведення обласного фольклорно-етнографічного свята «Ві</w:t>
      </w:r>
      <w:r w:rsidR="00800E30">
        <w:t>д Різдва Христового до Йордану»;</w:t>
      </w:r>
      <w:r w:rsidRPr="00B37A0D">
        <w:t xml:space="preserve"> </w:t>
      </w:r>
    </w:p>
    <w:p w:rsidR="00B37A0D" w:rsidRPr="00B37A0D" w:rsidRDefault="00800E30" w:rsidP="00B37A0D">
      <w:pPr>
        <w:ind w:firstLine="708"/>
        <w:jc w:val="both"/>
      </w:pPr>
      <w:r>
        <w:t>- «Повернись живим»;</w:t>
      </w:r>
    </w:p>
    <w:p w:rsidR="00B37A0D" w:rsidRPr="00B37A0D" w:rsidRDefault="00800E30" w:rsidP="00B37A0D">
      <w:pPr>
        <w:ind w:firstLine="708"/>
        <w:jc w:val="both"/>
      </w:pPr>
      <w:r>
        <w:t>- «Доступне житло»;</w:t>
      </w:r>
      <w:r w:rsidR="00B37A0D" w:rsidRPr="00B37A0D">
        <w:t xml:space="preserve"> </w:t>
      </w:r>
    </w:p>
    <w:p w:rsidR="00B37A0D" w:rsidRPr="00B37A0D" w:rsidRDefault="00800E30" w:rsidP="00B37A0D">
      <w:pPr>
        <w:ind w:firstLine="708"/>
        <w:jc w:val="both"/>
      </w:pPr>
      <w:r>
        <w:t>- «Герої наших сердець»;</w:t>
      </w:r>
      <w:r w:rsidR="00B37A0D" w:rsidRPr="00B37A0D">
        <w:t xml:space="preserve"> </w:t>
      </w:r>
    </w:p>
    <w:p w:rsidR="00B37A0D" w:rsidRPr="00B37A0D" w:rsidRDefault="00800E30" w:rsidP="00B37A0D">
      <w:pPr>
        <w:ind w:firstLine="708"/>
        <w:jc w:val="both"/>
      </w:pPr>
      <w:r>
        <w:t>- «Військовий словник»;</w:t>
      </w:r>
      <w:r w:rsidR="00B37A0D" w:rsidRPr="00B37A0D">
        <w:t xml:space="preserve"> </w:t>
      </w:r>
    </w:p>
    <w:p w:rsidR="00B37A0D" w:rsidRPr="00B37A0D" w:rsidRDefault="00B37A0D" w:rsidP="00B37A0D">
      <w:pPr>
        <w:ind w:firstLine="708"/>
        <w:jc w:val="both"/>
      </w:pPr>
      <w:r w:rsidRPr="00B37A0D">
        <w:t>- Обласне етнограф</w:t>
      </w:r>
      <w:r w:rsidR="00800E30">
        <w:t>ічне свято «Хліб наш насущний…»;</w:t>
      </w:r>
    </w:p>
    <w:p w:rsidR="00B37A0D" w:rsidRPr="00B37A0D" w:rsidRDefault="00B37A0D" w:rsidP="00B37A0D">
      <w:pPr>
        <w:ind w:firstLine="708"/>
        <w:jc w:val="both"/>
      </w:pPr>
      <w:r w:rsidRPr="00B37A0D">
        <w:t xml:space="preserve">- Програмі «Соціально – профілактична робота з </w:t>
      </w:r>
      <w:r w:rsidR="00800E30">
        <w:t>питань здорового способу життя»;</w:t>
      </w:r>
      <w:r w:rsidRPr="00B37A0D">
        <w:t xml:space="preserve"> </w:t>
      </w:r>
    </w:p>
    <w:p w:rsidR="00B37A0D" w:rsidRPr="00B37A0D" w:rsidRDefault="00B37A0D" w:rsidP="00B37A0D">
      <w:pPr>
        <w:ind w:firstLine="708"/>
        <w:jc w:val="both"/>
      </w:pPr>
      <w:r w:rsidRPr="00B37A0D">
        <w:t>- Проведення ювілейного благодійного дитячого фести</w:t>
      </w:r>
      <w:r w:rsidR="00800E30">
        <w:t>валю «Буковинська мрія – 2019»;</w:t>
      </w:r>
    </w:p>
    <w:p w:rsidR="00B37A0D" w:rsidRPr="00B37A0D" w:rsidRDefault="00B37A0D" w:rsidP="00B37A0D">
      <w:pPr>
        <w:ind w:firstLine="708"/>
        <w:jc w:val="both"/>
      </w:pPr>
      <w:r w:rsidRPr="00B37A0D">
        <w:t>- Проведення молодіжного етнодуховного фестивалю «Обнова-Фест», «Техноспорт» з нагоди свята «День біблії»</w:t>
      </w:r>
      <w:r w:rsidR="00800E30">
        <w:t>;</w:t>
      </w:r>
      <w:r w:rsidRPr="00B37A0D">
        <w:t xml:space="preserve"> </w:t>
      </w:r>
    </w:p>
    <w:p w:rsidR="00B37A0D" w:rsidRPr="00B37A0D" w:rsidRDefault="00B37A0D" w:rsidP="00B37A0D">
      <w:pPr>
        <w:ind w:firstLine="708"/>
        <w:jc w:val="both"/>
      </w:pPr>
      <w:r w:rsidRPr="00B37A0D">
        <w:t xml:space="preserve">- Проведення міжнародного турніру кубку </w:t>
      </w:r>
      <w:r w:rsidR="00800E30">
        <w:t>Едуарда та Олександра Погодіних;</w:t>
      </w:r>
      <w:r w:rsidRPr="00B37A0D">
        <w:t xml:space="preserve"> </w:t>
      </w:r>
    </w:p>
    <w:p w:rsidR="00B37A0D" w:rsidRPr="00B37A0D" w:rsidRDefault="00B37A0D" w:rsidP="00B37A0D">
      <w:pPr>
        <w:ind w:firstLine="708"/>
        <w:jc w:val="both"/>
      </w:pPr>
      <w:r w:rsidRPr="00B37A0D">
        <w:t>- Проведення мистецького свята «Хрис</w:t>
      </w:r>
      <w:r w:rsidR="00800E30">
        <w:t>тос Воскрес! Воскресне Україно»;</w:t>
      </w:r>
      <w:r w:rsidRPr="00B37A0D">
        <w:t xml:space="preserve"> </w:t>
      </w:r>
    </w:p>
    <w:p w:rsidR="00B37A0D" w:rsidRPr="00B37A0D" w:rsidRDefault="00B37A0D" w:rsidP="00B37A0D">
      <w:pPr>
        <w:ind w:firstLine="708"/>
        <w:jc w:val="both"/>
      </w:pPr>
      <w:r w:rsidRPr="00B37A0D">
        <w:t>- Підняття іміджу Національної гвардії України в цілому і популяризації військової служби за контрактом</w:t>
      </w:r>
      <w:r w:rsidR="00800E30">
        <w:t>;</w:t>
      </w:r>
      <w:r w:rsidRPr="00B37A0D">
        <w:t xml:space="preserve"> </w:t>
      </w:r>
    </w:p>
    <w:p w:rsidR="00B37A0D" w:rsidRPr="00B37A0D" w:rsidRDefault="00B37A0D" w:rsidP="00B37A0D">
      <w:pPr>
        <w:ind w:firstLine="708"/>
        <w:jc w:val="both"/>
        <w:rPr>
          <w:color w:val="FF0000"/>
        </w:rPr>
      </w:pPr>
      <w:r w:rsidRPr="00B37A0D">
        <w:t>- «Подар</w:t>
      </w:r>
      <w:r w:rsidR="00800E30">
        <w:t>ую в добрі руки котів та собак»;</w:t>
      </w:r>
    </w:p>
    <w:p w:rsidR="00B37A0D" w:rsidRPr="00B37A0D" w:rsidRDefault="00800E30" w:rsidP="00B37A0D">
      <w:pPr>
        <w:ind w:firstLine="708"/>
        <w:jc w:val="both"/>
      </w:pPr>
      <w:r>
        <w:t>- «Петрівський ярмарок»;</w:t>
      </w:r>
      <w:r w:rsidR="00B37A0D" w:rsidRPr="00B37A0D">
        <w:t xml:space="preserve"> </w:t>
      </w:r>
    </w:p>
    <w:p w:rsidR="00B37A0D" w:rsidRPr="00B37A0D" w:rsidRDefault="00800E30" w:rsidP="00B37A0D">
      <w:pPr>
        <w:ind w:firstLine="708"/>
        <w:jc w:val="both"/>
      </w:pPr>
      <w:r>
        <w:t>- «Подаруй дитині життя»;</w:t>
      </w:r>
      <w:r w:rsidR="00B37A0D" w:rsidRPr="00B37A0D">
        <w:t xml:space="preserve"> </w:t>
      </w:r>
    </w:p>
    <w:p w:rsidR="00B37A0D" w:rsidRPr="00B37A0D" w:rsidRDefault="00B37A0D" w:rsidP="00B37A0D">
      <w:pPr>
        <w:ind w:firstLine="708"/>
        <w:jc w:val="both"/>
      </w:pPr>
      <w:r w:rsidRPr="00B37A0D">
        <w:t>- «Відкрити</w:t>
      </w:r>
      <w:r w:rsidR="00800E30">
        <w:t>й кубок Буковини зі стронгмену»;</w:t>
      </w:r>
      <w:r w:rsidRPr="00B37A0D">
        <w:t xml:space="preserve"> </w:t>
      </w:r>
    </w:p>
    <w:p w:rsidR="00B37A0D" w:rsidRPr="00B37A0D" w:rsidRDefault="00800E30" w:rsidP="00B37A0D">
      <w:pPr>
        <w:ind w:firstLine="708"/>
        <w:jc w:val="both"/>
      </w:pPr>
      <w:r>
        <w:t>- Публічний захід «Маркет мов»;</w:t>
      </w:r>
      <w:r w:rsidR="00B37A0D" w:rsidRPr="00B37A0D">
        <w:t xml:space="preserve"> </w:t>
      </w:r>
    </w:p>
    <w:p w:rsidR="00B37A0D" w:rsidRPr="00B37A0D" w:rsidRDefault="00800E30" w:rsidP="00B37A0D">
      <w:pPr>
        <w:ind w:firstLine="708"/>
        <w:jc w:val="both"/>
      </w:pPr>
      <w:r>
        <w:t>- «Вшанування пам’яті загиблим»;</w:t>
      </w:r>
      <w:r w:rsidR="00B37A0D" w:rsidRPr="00B37A0D">
        <w:t xml:space="preserve"> </w:t>
      </w:r>
    </w:p>
    <w:p w:rsidR="00B37A0D" w:rsidRPr="00B37A0D" w:rsidRDefault="00800E30" w:rsidP="00B37A0D">
      <w:pPr>
        <w:ind w:firstLine="708"/>
        <w:jc w:val="both"/>
      </w:pPr>
      <w:r>
        <w:t>- «День Незалежності»;</w:t>
      </w:r>
      <w:r w:rsidR="00B37A0D" w:rsidRPr="00B37A0D">
        <w:t xml:space="preserve"> </w:t>
      </w:r>
    </w:p>
    <w:p w:rsidR="00B37A0D" w:rsidRPr="00B37A0D" w:rsidRDefault="00B37A0D" w:rsidP="00B37A0D">
      <w:pPr>
        <w:ind w:firstLine="708"/>
        <w:jc w:val="both"/>
      </w:pPr>
      <w:r w:rsidRPr="00B37A0D">
        <w:t xml:space="preserve">- </w:t>
      </w:r>
      <w:r w:rsidRPr="00B37A0D">
        <w:rPr>
          <w:color w:val="000000"/>
        </w:rPr>
        <w:t xml:space="preserve">Гала-концерту </w:t>
      </w:r>
      <w:r w:rsidRPr="00B37A0D">
        <w:rPr>
          <w:color w:val="000000"/>
          <w:lang w:val="en-US"/>
        </w:rPr>
        <w:t>XVI</w:t>
      </w:r>
      <w:r w:rsidRPr="00B37A0D">
        <w:rPr>
          <w:color w:val="000000"/>
        </w:rPr>
        <w:t xml:space="preserve"> ювілейного Всеукраїнського фестивалю сучасної пісні та популярної музики «Червона Рута»</w:t>
      </w:r>
      <w:r w:rsidR="00800E30">
        <w:rPr>
          <w:color w:val="000000"/>
        </w:rPr>
        <w:t>;</w:t>
      </w:r>
    </w:p>
    <w:p w:rsidR="00B37A0D" w:rsidRPr="00B37A0D" w:rsidRDefault="00B37A0D" w:rsidP="00B37A0D">
      <w:pPr>
        <w:ind w:firstLine="708"/>
        <w:jc w:val="both"/>
      </w:pPr>
      <w:r w:rsidRPr="00B37A0D">
        <w:t>- Обласне фольклорно-етно</w:t>
      </w:r>
      <w:r w:rsidR="00800E30">
        <w:t>графічне свято «Осінь весільна»;</w:t>
      </w:r>
      <w:r w:rsidRPr="00B37A0D">
        <w:t xml:space="preserve"> </w:t>
      </w:r>
    </w:p>
    <w:p w:rsidR="00B37A0D" w:rsidRPr="00B37A0D" w:rsidRDefault="00800E30" w:rsidP="00B37A0D">
      <w:pPr>
        <w:ind w:firstLine="708"/>
        <w:jc w:val="both"/>
      </w:pPr>
      <w:r>
        <w:t>- «День міста»;</w:t>
      </w:r>
      <w:r w:rsidR="00B37A0D" w:rsidRPr="00B37A0D">
        <w:t xml:space="preserve"> </w:t>
      </w:r>
    </w:p>
    <w:p w:rsidR="00B37A0D" w:rsidRPr="00B37A0D" w:rsidRDefault="00B37A0D" w:rsidP="00B37A0D">
      <w:pPr>
        <w:ind w:firstLine="708"/>
        <w:jc w:val="both"/>
      </w:pPr>
      <w:r w:rsidRPr="00B37A0D">
        <w:t>- «Соціально-профілактична робота з питань здорового способу життя»</w:t>
      </w:r>
      <w:r w:rsidR="00800E30">
        <w:t>;</w:t>
      </w:r>
      <w:r w:rsidRPr="00B37A0D">
        <w:t xml:space="preserve"> </w:t>
      </w:r>
    </w:p>
    <w:p w:rsidR="00B37A0D" w:rsidRPr="00B37A0D" w:rsidRDefault="00800E30" w:rsidP="00B37A0D">
      <w:pPr>
        <w:ind w:firstLine="708"/>
        <w:jc w:val="both"/>
      </w:pPr>
      <w:r>
        <w:t>- «Допомога наркозалежним»;</w:t>
      </w:r>
      <w:r w:rsidR="00B37A0D" w:rsidRPr="00B37A0D">
        <w:t xml:space="preserve"> </w:t>
      </w:r>
    </w:p>
    <w:p w:rsidR="00B37A0D" w:rsidRPr="00B37A0D" w:rsidRDefault="00B37A0D" w:rsidP="00B37A0D">
      <w:pPr>
        <w:ind w:firstLine="708"/>
        <w:jc w:val="both"/>
      </w:pPr>
      <w:r w:rsidRPr="00B37A0D">
        <w:t>-</w:t>
      </w:r>
      <w:r w:rsidR="00800E30">
        <w:t xml:space="preserve"> «Безоплатна правова допомога»;</w:t>
      </w:r>
      <w:r w:rsidRPr="00B37A0D">
        <w:t xml:space="preserve"> </w:t>
      </w:r>
    </w:p>
    <w:p w:rsidR="00B37A0D" w:rsidRPr="00B37A0D" w:rsidRDefault="00B37A0D" w:rsidP="00B37A0D">
      <w:pPr>
        <w:ind w:firstLine="708"/>
        <w:jc w:val="both"/>
      </w:pPr>
      <w:r w:rsidRPr="00B37A0D">
        <w:t>- «Новорічні свята» та інше.</w:t>
      </w:r>
    </w:p>
    <w:p w:rsidR="00B37A0D" w:rsidRPr="00B37A0D" w:rsidRDefault="00B37A0D" w:rsidP="00B37A0D">
      <w:pPr>
        <w:ind w:firstLine="708"/>
        <w:jc w:val="both"/>
      </w:pPr>
      <w:r w:rsidRPr="00B37A0D">
        <w:t xml:space="preserve">Відділом щомісячно здійснюється облік та контроль надходжень коштів до міського бюджету за тимчасове користування місцями розташування зовнішньої реклами на території міста. </w:t>
      </w:r>
    </w:p>
    <w:p w:rsidR="00B37A0D" w:rsidRPr="00B37A0D" w:rsidRDefault="00B37A0D" w:rsidP="00B37A0D">
      <w:pPr>
        <w:ind w:firstLine="708"/>
        <w:jc w:val="both"/>
      </w:pPr>
      <w:r w:rsidRPr="00B37A0D">
        <w:t>Надходження коштів до міського бюджету за тимчасове користування місцями розташування зовнішньої реклами на території міста зростають.</w:t>
      </w:r>
    </w:p>
    <w:p w:rsidR="00B37A0D" w:rsidRPr="00B37A0D" w:rsidRDefault="00B37A0D" w:rsidP="00B37A0D">
      <w:pPr>
        <w:ind w:firstLine="840"/>
        <w:jc w:val="both"/>
        <w:rPr>
          <w:b/>
        </w:rPr>
      </w:pPr>
      <w:r w:rsidRPr="00B37A0D">
        <w:t>Станом на 01.</w:t>
      </w:r>
      <w:r w:rsidRPr="00B37A0D">
        <w:rPr>
          <w:lang w:val="ru-RU"/>
        </w:rPr>
        <w:t>01</w:t>
      </w:r>
      <w:r w:rsidRPr="00B37A0D">
        <w:t>.20</w:t>
      </w:r>
      <w:r w:rsidRPr="00B37A0D">
        <w:rPr>
          <w:lang w:val="ru-RU"/>
        </w:rPr>
        <w:t>20</w:t>
      </w:r>
      <w:r w:rsidRPr="00B37A0D">
        <w:t xml:space="preserve">р. від розміщення зовнішньої реклами на території міста до міського бюджету надійшло </w:t>
      </w:r>
      <w:r w:rsidRPr="00B37A0D">
        <w:rPr>
          <w:b/>
        </w:rPr>
        <w:t xml:space="preserve">4 778 120,27 грн., </w:t>
      </w:r>
      <w:r w:rsidRPr="00B37A0D">
        <w:t>за результатами чого є перевиконання запланованих показників на</w:t>
      </w:r>
      <w:r w:rsidRPr="00B37A0D">
        <w:rPr>
          <w:b/>
        </w:rPr>
        <w:t xml:space="preserve"> 578,1 тис.грн.</w:t>
      </w:r>
    </w:p>
    <w:p w:rsidR="00D26870" w:rsidRPr="00B37A0D" w:rsidRDefault="00B37A0D" w:rsidP="00800E30">
      <w:pPr>
        <w:ind w:firstLine="708"/>
        <w:jc w:val="both"/>
        <w:rPr>
          <w:b/>
          <w:u w:val="single"/>
        </w:rPr>
      </w:pPr>
      <w:r w:rsidRPr="00B37A0D">
        <w:t>Протягом 2019 року працівники відділу були учасниками: теоретично-практичного навчального курсу з проектного менеджменту «Чернівці 2030. Інтегрований розвиток міста» та семінару «Запобігання і протидія проявам корупції у сфері управління» про що отримали відповідні сертифікати.</w:t>
      </w:r>
    </w:p>
    <w:p w:rsidR="00524299" w:rsidRPr="00B37A0D" w:rsidRDefault="00524299" w:rsidP="00524299">
      <w:pPr>
        <w:rPr>
          <w:b/>
          <w:u w:val="single"/>
        </w:rPr>
      </w:pPr>
    </w:p>
    <w:p w:rsidR="000917AC" w:rsidRPr="00B37A0D" w:rsidRDefault="00B605D3" w:rsidP="00DB6B88">
      <w:pPr>
        <w:ind w:firstLine="708"/>
        <w:rPr>
          <w:b/>
          <w:u w:val="single"/>
        </w:rPr>
      </w:pPr>
      <w:r w:rsidRPr="00B37A0D">
        <w:rPr>
          <w:b/>
          <w:u w:val="single"/>
        </w:rPr>
        <w:t xml:space="preserve">ІІІ. </w:t>
      </w:r>
      <w:r w:rsidR="007F0C64" w:rsidRPr="00B37A0D">
        <w:rPr>
          <w:b/>
          <w:u w:val="single"/>
        </w:rPr>
        <w:t>Управління з</w:t>
      </w:r>
      <w:r w:rsidRPr="00B37A0D">
        <w:rPr>
          <w:b/>
          <w:u w:val="single"/>
        </w:rPr>
        <w:t>емельн</w:t>
      </w:r>
      <w:r w:rsidR="007F0C64" w:rsidRPr="00B37A0D">
        <w:rPr>
          <w:b/>
          <w:u w:val="single"/>
        </w:rPr>
        <w:t>их</w:t>
      </w:r>
      <w:r w:rsidRPr="00B37A0D">
        <w:rPr>
          <w:b/>
          <w:u w:val="single"/>
        </w:rPr>
        <w:t xml:space="preserve"> ресурс</w:t>
      </w:r>
      <w:r w:rsidR="007F0C64" w:rsidRPr="00B37A0D">
        <w:rPr>
          <w:b/>
          <w:u w:val="single"/>
        </w:rPr>
        <w:t>ів</w:t>
      </w:r>
      <w:r w:rsidRPr="00B37A0D">
        <w:rPr>
          <w:b/>
          <w:u w:val="single"/>
        </w:rPr>
        <w:t>.</w:t>
      </w:r>
    </w:p>
    <w:p w:rsidR="00B75D9A" w:rsidRPr="00B37A0D" w:rsidRDefault="00B75D9A" w:rsidP="00970D06">
      <w:pPr>
        <w:rPr>
          <w:b/>
          <w:u w:val="single"/>
        </w:rPr>
      </w:pPr>
    </w:p>
    <w:p w:rsidR="00B37A0D" w:rsidRPr="00B37A0D" w:rsidRDefault="00B37A0D" w:rsidP="00125591">
      <w:pPr>
        <w:ind w:firstLine="708"/>
        <w:jc w:val="both"/>
      </w:pPr>
      <w:r w:rsidRPr="00B37A0D">
        <w:rPr>
          <w:b/>
        </w:rPr>
        <w:t>За 12 місяців 2019року</w:t>
      </w:r>
      <w:r w:rsidRPr="00B37A0D">
        <w:t xml:space="preserve"> спеціалістами </w:t>
      </w:r>
      <w:r w:rsidRPr="00B37A0D">
        <w:rPr>
          <w:b/>
        </w:rPr>
        <w:t>управління земельних ресурсів</w:t>
      </w:r>
      <w:r w:rsidRPr="00B37A0D">
        <w:t xml:space="preserve"> розглянуто                  </w:t>
      </w:r>
      <w:r w:rsidRPr="00B37A0D">
        <w:rPr>
          <w:b/>
        </w:rPr>
        <w:t>3865</w:t>
      </w:r>
      <w:r w:rsidRPr="00B37A0D">
        <w:t xml:space="preserve"> звернень фізичних осіб, </w:t>
      </w:r>
      <w:r w:rsidRPr="00B37A0D">
        <w:rPr>
          <w:b/>
        </w:rPr>
        <w:t>1410</w:t>
      </w:r>
      <w:r w:rsidRPr="00B37A0D">
        <w:t xml:space="preserve"> службової кореспонденції,</w:t>
      </w:r>
      <w:r w:rsidRPr="00B37A0D">
        <w:rPr>
          <w:b/>
        </w:rPr>
        <w:t xml:space="preserve"> 1</w:t>
      </w:r>
      <w:r w:rsidRPr="00B37A0D">
        <w:t xml:space="preserve"> електронне звернення (петиція, що набрала більше 250 голосів), </w:t>
      </w:r>
      <w:r w:rsidRPr="00B37A0D">
        <w:rPr>
          <w:b/>
        </w:rPr>
        <w:t>1047</w:t>
      </w:r>
      <w:r w:rsidRPr="00B37A0D">
        <w:t xml:space="preserve"> ініціативних листів, </w:t>
      </w:r>
      <w:r w:rsidRPr="00B37A0D">
        <w:rPr>
          <w:b/>
        </w:rPr>
        <w:t>28</w:t>
      </w:r>
      <w:r w:rsidRPr="00B37A0D">
        <w:t xml:space="preserve"> розпоряджень </w:t>
      </w:r>
      <w:r w:rsidRPr="00B37A0D">
        <w:lastRenderedPageBreak/>
        <w:t xml:space="preserve">міського голови, </w:t>
      </w:r>
      <w:r w:rsidRPr="00B37A0D">
        <w:rPr>
          <w:b/>
        </w:rPr>
        <w:t>62</w:t>
      </w:r>
      <w:r w:rsidRPr="00B37A0D">
        <w:t xml:space="preserve"> інформаційних та електронних запитів фізичних та юридичних осіб, </w:t>
      </w:r>
      <w:r w:rsidRPr="00B37A0D">
        <w:rPr>
          <w:b/>
        </w:rPr>
        <w:t xml:space="preserve">10 </w:t>
      </w:r>
      <w:r w:rsidRPr="00B37A0D">
        <w:t xml:space="preserve">доручень міського голови, </w:t>
      </w:r>
      <w:r w:rsidRPr="00B37A0D">
        <w:rPr>
          <w:b/>
        </w:rPr>
        <w:t>10</w:t>
      </w:r>
      <w:r w:rsidRPr="00B37A0D">
        <w:t xml:space="preserve"> протокольних рішень.</w:t>
      </w:r>
    </w:p>
    <w:p w:rsidR="00B37A0D" w:rsidRPr="00125591" w:rsidRDefault="00B37A0D" w:rsidP="00125591">
      <w:pPr>
        <w:ind w:firstLine="708"/>
        <w:jc w:val="both"/>
      </w:pPr>
      <w:r w:rsidRPr="00B37A0D">
        <w:t xml:space="preserve">За </w:t>
      </w:r>
      <w:r w:rsidRPr="00B37A0D">
        <w:rPr>
          <w:b/>
        </w:rPr>
        <w:t>12</w:t>
      </w:r>
      <w:r w:rsidRPr="00B37A0D">
        <w:t xml:space="preserve"> місяців 2019 року на підставі підготовлених</w:t>
      </w:r>
      <w:r w:rsidRPr="00B37A0D">
        <w:rPr>
          <w:b/>
        </w:rPr>
        <w:t xml:space="preserve"> відділом землеустрою</w:t>
      </w:r>
      <w:r w:rsidRPr="00B37A0D">
        <w:t xml:space="preserve"> управління земельних ресурсів департаменту матеріалів, підготовлено та прийнято </w:t>
      </w:r>
      <w:r w:rsidR="00125591">
        <w:t xml:space="preserve">         </w:t>
      </w:r>
      <w:r w:rsidRPr="00B37A0D">
        <w:rPr>
          <w:b/>
        </w:rPr>
        <w:t>84</w:t>
      </w:r>
      <w:r w:rsidRPr="00B37A0D">
        <w:rPr>
          <w:b/>
          <w:color w:val="FF0000"/>
        </w:rPr>
        <w:t xml:space="preserve"> </w:t>
      </w:r>
      <w:r w:rsidRPr="00B37A0D">
        <w:rPr>
          <w:b/>
        </w:rPr>
        <w:t>рішення</w:t>
      </w:r>
      <w:r w:rsidRPr="00B37A0D">
        <w:t>, в яких розглянуто</w:t>
      </w:r>
      <w:r w:rsidRPr="00B37A0D">
        <w:rPr>
          <w:color w:val="FF0000"/>
        </w:rPr>
        <w:t xml:space="preserve"> </w:t>
      </w:r>
      <w:r w:rsidRPr="00B37A0D">
        <w:rPr>
          <w:b/>
        </w:rPr>
        <w:t>1803 питання.</w:t>
      </w:r>
    </w:p>
    <w:p w:rsidR="00B37A0D" w:rsidRPr="00B37A0D" w:rsidRDefault="00B37A0D" w:rsidP="00125591">
      <w:pPr>
        <w:ind w:firstLine="708"/>
        <w:jc w:val="both"/>
      </w:pPr>
      <w:r w:rsidRPr="00B37A0D">
        <w:t xml:space="preserve">Крім того, відділом землеустрою підготовлено на розгляд міської ради, пленарне засідання якої відбулося 19.12.2019р. </w:t>
      </w:r>
      <w:r w:rsidRPr="00B37A0D">
        <w:rPr>
          <w:b/>
        </w:rPr>
        <w:t>13</w:t>
      </w:r>
      <w:r w:rsidRPr="00B37A0D">
        <w:t xml:space="preserve"> проєктів рішень, в яких зосереджено </w:t>
      </w:r>
      <w:r w:rsidRPr="00B37A0D">
        <w:rPr>
          <w:b/>
        </w:rPr>
        <w:t>175</w:t>
      </w:r>
      <w:r w:rsidRPr="00B37A0D">
        <w:t xml:space="preserve"> питань. </w:t>
      </w:r>
    </w:p>
    <w:p w:rsidR="00B37A0D" w:rsidRPr="00B37A0D" w:rsidRDefault="00B37A0D" w:rsidP="00B37A0D">
      <w:pPr>
        <w:ind w:firstLine="708"/>
        <w:jc w:val="both"/>
      </w:pPr>
      <w:r w:rsidRPr="00B37A0D">
        <w:rPr>
          <w:b/>
        </w:rPr>
        <w:t>За 12 місяців 2019 року</w:t>
      </w:r>
      <w:r w:rsidRPr="00B37A0D">
        <w:t xml:space="preserve"> проведено </w:t>
      </w:r>
      <w:r w:rsidRPr="00B37A0D">
        <w:rPr>
          <w:b/>
        </w:rPr>
        <w:t>12</w:t>
      </w:r>
      <w:r w:rsidRPr="00B37A0D">
        <w:t xml:space="preserve"> засідань постійної комісії міської ради з розгляду земель</w:t>
      </w:r>
      <w:r w:rsidR="00125591">
        <w:t xml:space="preserve">них спорів, на яких розглянуто </w:t>
      </w:r>
      <w:r w:rsidRPr="00B37A0D">
        <w:rPr>
          <w:b/>
        </w:rPr>
        <w:t>78</w:t>
      </w:r>
      <w:r w:rsidRPr="00B37A0D">
        <w:t xml:space="preserve"> питань, з них </w:t>
      </w:r>
      <w:r w:rsidRPr="00B37A0D">
        <w:rPr>
          <w:b/>
        </w:rPr>
        <w:t xml:space="preserve">35 </w:t>
      </w:r>
      <w:r w:rsidRPr="00B37A0D">
        <w:t>повторно.</w:t>
      </w:r>
    </w:p>
    <w:p w:rsidR="00970D06" w:rsidRPr="00B37A0D" w:rsidRDefault="00970D06" w:rsidP="00BB4AB2">
      <w:pPr>
        <w:jc w:val="both"/>
      </w:pPr>
    </w:p>
    <w:p w:rsidR="00B37A0D" w:rsidRPr="00B37A0D" w:rsidRDefault="00B37A0D" w:rsidP="00B37A0D">
      <w:pPr>
        <w:ind w:firstLine="540"/>
        <w:jc w:val="both"/>
        <w:rPr>
          <w:b/>
          <w:color w:val="FF0000"/>
        </w:rPr>
      </w:pPr>
      <w:r w:rsidRPr="00B37A0D">
        <w:rPr>
          <w:b/>
          <w:lang w:val="ru-RU"/>
        </w:rPr>
        <w:t xml:space="preserve">Відділом земельного кадастру </w:t>
      </w:r>
      <w:r w:rsidRPr="00B37A0D">
        <w:rPr>
          <w:lang w:val="ru-RU"/>
        </w:rPr>
        <w:t>управління земельних ресурсів департаменту містобудівного комплексу та земельних ресурсів міської ради за</w:t>
      </w:r>
      <w:r w:rsidRPr="00B37A0D">
        <w:t xml:space="preserve"> </w:t>
      </w:r>
      <w:r w:rsidRPr="00B37A0D">
        <w:rPr>
          <w:b/>
        </w:rPr>
        <w:t>12 місяців 2019 року</w:t>
      </w:r>
      <w:r w:rsidRPr="00B37A0D">
        <w:rPr>
          <w:b/>
          <w:lang w:val="ru-RU"/>
        </w:rPr>
        <w:t xml:space="preserve"> </w:t>
      </w:r>
      <w:r w:rsidRPr="00B37A0D">
        <w:rPr>
          <w:lang w:val="ru-RU"/>
        </w:rPr>
        <w:t xml:space="preserve">підготовлено та видано фізичним особам </w:t>
      </w:r>
      <w:r w:rsidRPr="00B37A0D">
        <w:rPr>
          <w:b/>
        </w:rPr>
        <w:t xml:space="preserve">1409 </w:t>
      </w:r>
      <w:r w:rsidRPr="00B37A0D">
        <w:rPr>
          <w:lang w:val="ru-RU"/>
        </w:rPr>
        <w:t>довід</w:t>
      </w:r>
      <w:r w:rsidRPr="00B37A0D">
        <w:t>о</w:t>
      </w:r>
      <w:r w:rsidRPr="00B37A0D">
        <w:rPr>
          <w:lang w:val="ru-RU"/>
        </w:rPr>
        <w:t>к</w:t>
      </w:r>
      <w:r w:rsidRPr="00B37A0D">
        <w:t xml:space="preserve"> </w:t>
      </w:r>
      <w:r w:rsidRPr="00B37A0D">
        <w:rPr>
          <w:lang w:val="ru-RU"/>
        </w:rPr>
        <w:t>про використане (не використане) право на безоплатну передачу у власність (приватну власність) земельних ділянок в межах м. Чернівці.</w:t>
      </w:r>
    </w:p>
    <w:p w:rsidR="00B37A0D" w:rsidRPr="00B37A0D" w:rsidRDefault="00B37A0D" w:rsidP="00B37A0D">
      <w:pPr>
        <w:jc w:val="both"/>
        <w:rPr>
          <w:lang w:val="ru-RU"/>
        </w:rPr>
      </w:pPr>
      <w:r w:rsidRPr="00B37A0D">
        <w:rPr>
          <w:lang w:val="ru-RU"/>
        </w:rPr>
        <w:t xml:space="preserve"> </w:t>
      </w:r>
      <w:r w:rsidRPr="00B37A0D">
        <w:rPr>
          <w:lang w:val="ru-RU"/>
        </w:rPr>
        <w:tab/>
        <w:t xml:space="preserve">Перевірено та доукомплектовано рішеннями </w:t>
      </w:r>
      <w:r w:rsidRPr="00B37A0D">
        <w:rPr>
          <w:b/>
        </w:rPr>
        <w:t xml:space="preserve">513 </w:t>
      </w:r>
      <w:r w:rsidRPr="00B37A0D">
        <w:rPr>
          <w:lang w:val="ru-RU"/>
        </w:rPr>
        <w:t>проект</w:t>
      </w:r>
      <w:r w:rsidRPr="00B37A0D">
        <w:t xml:space="preserve">ів </w:t>
      </w:r>
      <w:r w:rsidRPr="00B37A0D">
        <w:rPr>
          <w:lang w:val="ru-RU"/>
        </w:rPr>
        <w:t xml:space="preserve">землеустрою </w:t>
      </w:r>
      <w:r w:rsidRPr="00B37A0D">
        <w:t>щодо</w:t>
      </w:r>
      <w:r w:rsidRPr="00B37A0D">
        <w:rPr>
          <w:lang w:val="ru-RU"/>
        </w:rPr>
        <w:t xml:space="preserve"> передачі у власність</w:t>
      </w:r>
      <w:r w:rsidRPr="00B37A0D">
        <w:t xml:space="preserve"> та</w:t>
      </w:r>
      <w:r w:rsidRPr="00B37A0D">
        <w:rPr>
          <w:lang w:val="ru-RU"/>
        </w:rPr>
        <w:t xml:space="preserve"> наданн</w:t>
      </w:r>
      <w:r w:rsidRPr="00B37A0D">
        <w:t>я</w:t>
      </w:r>
      <w:r w:rsidRPr="00B37A0D">
        <w:rPr>
          <w:lang w:val="ru-RU"/>
        </w:rPr>
        <w:t xml:space="preserve">  в постійне користування земельних ділянок в місті.</w:t>
      </w:r>
    </w:p>
    <w:p w:rsidR="00B37A0D" w:rsidRPr="00B37A0D" w:rsidRDefault="00B37A0D" w:rsidP="00B37A0D">
      <w:pPr>
        <w:jc w:val="both"/>
        <w:rPr>
          <w:lang w:val="ru-RU"/>
        </w:rPr>
      </w:pPr>
      <w:r w:rsidRPr="00B37A0D">
        <w:rPr>
          <w:lang w:val="ru-RU"/>
        </w:rPr>
        <w:tab/>
        <w:t xml:space="preserve">Перевірено </w:t>
      </w:r>
      <w:r w:rsidRPr="00B37A0D">
        <w:rPr>
          <w:b/>
        </w:rPr>
        <w:t>717</w:t>
      </w:r>
      <w:r w:rsidRPr="00B37A0D">
        <w:rPr>
          <w:color w:val="FF0000"/>
          <w:lang w:val="ru-RU"/>
        </w:rPr>
        <w:t xml:space="preserve"> </w:t>
      </w:r>
      <w:r w:rsidRPr="00B37A0D">
        <w:rPr>
          <w:lang w:val="ru-RU"/>
        </w:rPr>
        <w:t>пункт</w:t>
      </w:r>
      <w:r w:rsidRPr="00B37A0D">
        <w:t>ів</w:t>
      </w:r>
      <w:r w:rsidRPr="00B37A0D">
        <w:rPr>
          <w:lang w:val="ru-RU"/>
        </w:rPr>
        <w:t xml:space="preserve"> рішень щодо використання (невикористання) громадянами права на безоплатну передачу у власність земельних ділянок в межах норм безоплатної приватизації.</w:t>
      </w:r>
    </w:p>
    <w:p w:rsidR="00B37A0D" w:rsidRPr="00B37A0D" w:rsidRDefault="00B37A0D" w:rsidP="00B37A0D">
      <w:pPr>
        <w:ind w:firstLine="708"/>
        <w:jc w:val="both"/>
      </w:pPr>
      <w:r w:rsidRPr="00B37A0D">
        <w:rPr>
          <w:lang w:val="ru-RU"/>
        </w:rPr>
        <w:t>В електронн</w:t>
      </w:r>
      <w:r w:rsidRPr="00B37A0D">
        <w:t>ий реєстр</w:t>
      </w:r>
      <w:r w:rsidRPr="00B37A0D">
        <w:rPr>
          <w:lang w:val="ru-RU"/>
        </w:rPr>
        <w:t xml:space="preserve"> </w:t>
      </w:r>
      <w:r w:rsidRPr="00B37A0D">
        <w:t xml:space="preserve">даних </w:t>
      </w:r>
      <w:r w:rsidRPr="00B37A0D">
        <w:rPr>
          <w:lang w:val="ru-RU"/>
        </w:rPr>
        <w:t>та паперові носі</w:t>
      </w:r>
      <w:r w:rsidRPr="00B37A0D">
        <w:t>ї</w:t>
      </w:r>
      <w:r w:rsidRPr="00B37A0D">
        <w:rPr>
          <w:lang w:val="ru-RU"/>
        </w:rPr>
        <w:t xml:space="preserve"> протягом звітного періоду на підставі прийнятих міською радою рішень внесено</w:t>
      </w:r>
      <w:r w:rsidRPr="00B37A0D">
        <w:t xml:space="preserve"> </w:t>
      </w:r>
      <w:r w:rsidRPr="00B37A0D">
        <w:rPr>
          <w:b/>
        </w:rPr>
        <w:t>223</w:t>
      </w:r>
      <w:r w:rsidRPr="00B37A0D">
        <w:rPr>
          <w:b/>
          <w:color w:val="FF0000"/>
        </w:rPr>
        <w:t xml:space="preserve"> </w:t>
      </w:r>
      <w:r w:rsidRPr="00B37A0D">
        <w:rPr>
          <w:lang w:val="ru-RU"/>
        </w:rPr>
        <w:t>змін</w:t>
      </w:r>
      <w:r w:rsidRPr="00B37A0D">
        <w:t>и</w:t>
      </w:r>
      <w:r w:rsidRPr="00B37A0D">
        <w:rPr>
          <w:lang w:val="ru-RU"/>
        </w:rPr>
        <w:t xml:space="preserve"> в частині припинення</w:t>
      </w:r>
      <w:r w:rsidRPr="00B37A0D">
        <w:t xml:space="preserve"> </w:t>
      </w:r>
      <w:r w:rsidRPr="00B37A0D">
        <w:rPr>
          <w:lang w:val="ru-RU"/>
        </w:rPr>
        <w:t xml:space="preserve">державних актів на право постійного користування землею, </w:t>
      </w:r>
      <w:r w:rsidRPr="00B37A0D">
        <w:t>договорів на право тимчасового користування землею ( в тому числі на умовах оренди) та</w:t>
      </w:r>
      <w:r w:rsidRPr="00B37A0D">
        <w:rPr>
          <w:lang w:val="ru-RU"/>
        </w:rPr>
        <w:t xml:space="preserve"> договорів оренди землі</w:t>
      </w:r>
      <w:r w:rsidRPr="00B37A0D">
        <w:t>.</w:t>
      </w:r>
      <w:r w:rsidRPr="00B37A0D">
        <w:rPr>
          <w:lang w:val="ru-RU"/>
        </w:rPr>
        <w:t xml:space="preserve"> </w:t>
      </w:r>
    </w:p>
    <w:p w:rsidR="00B37A0D" w:rsidRPr="00B37A0D" w:rsidRDefault="00B37A0D" w:rsidP="00B37A0D">
      <w:pPr>
        <w:ind w:firstLine="708"/>
        <w:jc w:val="both"/>
      </w:pPr>
      <w:r w:rsidRPr="00B37A0D">
        <w:rPr>
          <w:lang w:val="ru-RU"/>
        </w:rPr>
        <w:t xml:space="preserve">Для роботи працівникам департаменту надано </w:t>
      </w:r>
      <w:r w:rsidRPr="00B37A0D">
        <w:rPr>
          <w:b/>
        </w:rPr>
        <w:t>372</w:t>
      </w:r>
      <w:r w:rsidRPr="00B37A0D">
        <w:rPr>
          <w:lang w:val="ru-RU"/>
        </w:rPr>
        <w:t xml:space="preserve"> архівн</w:t>
      </w:r>
      <w:r w:rsidRPr="00B37A0D">
        <w:t xml:space="preserve">і </w:t>
      </w:r>
      <w:r w:rsidRPr="00B37A0D">
        <w:rPr>
          <w:lang w:val="ru-RU"/>
        </w:rPr>
        <w:t>документац</w:t>
      </w:r>
      <w:r w:rsidRPr="00B37A0D">
        <w:t>ії</w:t>
      </w:r>
      <w:r w:rsidRPr="00B37A0D">
        <w:rPr>
          <w:lang w:val="ru-RU"/>
        </w:rPr>
        <w:t xml:space="preserve"> із землеустрою. </w:t>
      </w:r>
    </w:p>
    <w:p w:rsidR="00B37A0D" w:rsidRPr="00B37A0D" w:rsidRDefault="00B37A0D" w:rsidP="00B37A0D">
      <w:pPr>
        <w:ind w:firstLine="708"/>
        <w:jc w:val="both"/>
      </w:pPr>
      <w:r w:rsidRPr="00B37A0D">
        <w:t xml:space="preserve">Проведено аналіз даних щодо юридичних осіб, у яких перебувають в постійному користуванні земельні ділянки – на предмет припинення юридичної особи, в кількості </w:t>
      </w:r>
      <w:r w:rsidR="00125591">
        <w:t xml:space="preserve"> </w:t>
      </w:r>
      <w:r w:rsidRPr="00B37A0D">
        <w:rPr>
          <w:b/>
        </w:rPr>
        <w:t xml:space="preserve">216 </w:t>
      </w:r>
      <w:r w:rsidRPr="00B37A0D">
        <w:t>підприємств та організацій.</w:t>
      </w:r>
    </w:p>
    <w:p w:rsidR="00B37A0D" w:rsidRPr="00B37A0D" w:rsidRDefault="00B37A0D" w:rsidP="00B37A0D">
      <w:pPr>
        <w:ind w:firstLine="708"/>
        <w:jc w:val="both"/>
      </w:pPr>
      <w:r w:rsidRPr="00B37A0D">
        <w:t xml:space="preserve">Опрацьовано в електронному вигляді та на паперових носіях інформацію щодо приватних земельних ділянок у </w:t>
      </w:r>
      <w:r w:rsidRPr="00B37A0D">
        <w:rPr>
          <w:b/>
        </w:rPr>
        <w:t>228</w:t>
      </w:r>
      <w:r w:rsidRPr="00B37A0D">
        <w:t xml:space="preserve"> садівничих товариствах. </w:t>
      </w:r>
    </w:p>
    <w:p w:rsidR="00B37A0D" w:rsidRPr="00B37A0D" w:rsidRDefault="00B37A0D" w:rsidP="00B37A0D">
      <w:pPr>
        <w:jc w:val="both"/>
      </w:pPr>
      <w:r w:rsidRPr="00B37A0D">
        <w:tab/>
        <w:t xml:space="preserve">Підготовлено інформацію щодо наявності (відсутності) заборгованості по сплаті земельного податку до </w:t>
      </w:r>
      <w:r w:rsidRPr="00B37A0D">
        <w:rPr>
          <w:b/>
        </w:rPr>
        <w:t>60</w:t>
      </w:r>
      <w:r w:rsidRPr="00B37A0D">
        <w:t xml:space="preserve"> пунктів проектів рішень, які виносяться на засідання сесії міської ради.</w:t>
      </w:r>
    </w:p>
    <w:p w:rsidR="00392076" w:rsidRPr="00B37A0D" w:rsidRDefault="00392076" w:rsidP="002439E1">
      <w:pPr>
        <w:jc w:val="both"/>
        <w:rPr>
          <w:b/>
          <w:spacing w:val="-1"/>
        </w:rPr>
      </w:pPr>
    </w:p>
    <w:p w:rsidR="00B37A0D" w:rsidRPr="00B37A0D" w:rsidRDefault="00B37A0D" w:rsidP="00B37A0D">
      <w:pPr>
        <w:ind w:firstLine="540"/>
        <w:jc w:val="both"/>
      </w:pPr>
      <w:r w:rsidRPr="00B37A0D">
        <w:rPr>
          <w:b/>
          <w:spacing w:val="-1"/>
        </w:rPr>
        <w:t>Відділом продажу землі</w:t>
      </w:r>
      <w:r w:rsidRPr="00B37A0D">
        <w:rPr>
          <w:spacing w:val="-1"/>
        </w:rPr>
        <w:t xml:space="preserve"> управління земельних </w:t>
      </w:r>
      <w:r w:rsidRPr="00B37A0D">
        <w:t xml:space="preserve">ресурсів департаменту містобудівного комплексу та земельних відносин міської ради за </w:t>
      </w:r>
      <w:r w:rsidRPr="00B37A0D">
        <w:rPr>
          <w:lang w:val="ru-RU"/>
        </w:rPr>
        <w:t>12</w:t>
      </w:r>
      <w:r w:rsidRPr="00B37A0D">
        <w:t xml:space="preserve"> місяців 2019 </w:t>
      </w:r>
      <w:r w:rsidRPr="00B37A0D">
        <w:rPr>
          <w:spacing w:val="-1"/>
        </w:rPr>
        <w:t xml:space="preserve">року </w:t>
      </w:r>
      <w:r w:rsidRPr="00B37A0D">
        <w:t>укладено:</w:t>
      </w:r>
    </w:p>
    <w:p w:rsidR="00B37A0D" w:rsidRPr="00B37A0D" w:rsidRDefault="00B37A0D" w:rsidP="00125591">
      <w:pPr>
        <w:ind w:firstLine="540"/>
        <w:jc w:val="both"/>
      </w:pPr>
      <w:r w:rsidRPr="00B37A0D">
        <w:t xml:space="preserve">- </w:t>
      </w:r>
      <w:r w:rsidRPr="00B37A0D">
        <w:rPr>
          <w:b/>
          <w:lang w:val="ru-RU"/>
        </w:rPr>
        <w:t>40</w:t>
      </w:r>
      <w:r w:rsidRPr="00B37A0D">
        <w:t xml:space="preserve"> договір про оплату авансового внеску в рахунок оплати ціни земельної ділянки</w:t>
      </w:r>
      <w:r w:rsidRPr="00B37A0D">
        <w:rPr>
          <w:lang w:val="ru-RU"/>
        </w:rPr>
        <w:t xml:space="preserve"> </w:t>
      </w:r>
      <w:r w:rsidRPr="00B37A0D">
        <w:t xml:space="preserve">на суму 7 576,517 тис.грн.; </w:t>
      </w:r>
    </w:p>
    <w:p w:rsidR="00B37A0D" w:rsidRPr="00B37A0D" w:rsidRDefault="00B37A0D" w:rsidP="00125591">
      <w:pPr>
        <w:ind w:firstLine="540"/>
        <w:jc w:val="both"/>
        <w:rPr>
          <w:b/>
        </w:rPr>
      </w:pPr>
      <w:r w:rsidRPr="00B37A0D">
        <w:t xml:space="preserve">- </w:t>
      </w:r>
      <w:r w:rsidRPr="00B37A0D">
        <w:rPr>
          <w:b/>
        </w:rPr>
        <w:t xml:space="preserve">41 </w:t>
      </w:r>
      <w:r w:rsidRPr="00B37A0D">
        <w:t xml:space="preserve">договір купівлі-продажу земельних ділянок </w:t>
      </w:r>
      <w:r w:rsidRPr="00B37A0D">
        <w:rPr>
          <w:spacing w:val="-1"/>
        </w:rPr>
        <w:t xml:space="preserve">під об'єктами нерухомого майна, що є власністю покупців </w:t>
      </w:r>
      <w:r w:rsidRPr="00B37A0D">
        <w:t>цих земельних ділянок на суму 15 988,312 тис.грн. згідно експертних грошових оцінок;</w:t>
      </w:r>
    </w:p>
    <w:p w:rsidR="00B37A0D" w:rsidRPr="00B37A0D" w:rsidRDefault="00B37A0D" w:rsidP="00125591">
      <w:pPr>
        <w:pStyle w:val="rvps2"/>
        <w:shd w:val="clear" w:color="auto" w:fill="FFFFFF"/>
        <w:spacing w:before="0" w:beforeAutospacing="0" w:after="150" w:afterAutospacing="0"/>
        <w:ind w:firstLine="540"/>
        <w:jc w:val="both"/>
        <w:rPr>
          <w:color w:val="000000"/>
          <w:shd w:val="clear" w:color="auto" w:fill="FFFFFF"/>
        </w:rPr>
      </w:pPr>
      <w:r w:rsidRPr="00B37A0D">
        <w:t>- оголошено 7</w:t>
      </w:r>
      <w:r w:rsidRPr="00B37A0D">
        <w:rPr>
          <w:b/>
        </w:rPr>
        <w:t xml:space="preserve"> аукціонів (земельних торгів) </w:t>
      </w:r>
      <w:r w:rsidRPr="00B37A0D">
        <w:t xml:space="preserve">за результатами яких проведено               </w:t>
      </w:r>
      <w:r w:rsidRPr="00B37A0D">
        <w:rPr>
          <w:b/>
        </w:rPr>
        <w:t>2</w:t>
      </w:r>
      <w:r w:rsidRPr="00B37A0D">
        <w:t xml:space="preserve"> аукціони та укладено</w:t>
      </w:r>
      <w:r w:rsidRPr="00B37A0D">
        <w:rPr>
          <w:b/>
        </w:rPr>
        <w:t xml:space="preserve"> 3</w:t>
      </w:r>
      <w:r w:rsidRPr="00B37A0D">
        <w:rPr>
          <w:b/>
          <w:color w:val="000000"/>
          <w:shd w:val="clear" w:color="auto" w:fill="FFFFFF"/>
        </w:rPr>
        <w:t xml:space="preserve"> </w:t>
      </w:r>
      <w:r w:rsidRPr="00B37A0D">
        <w:t xml:space="preserve">договори купівлі-продажу земельних ділянок </w:t>
      </w:r>
      <w:r w:rsidRPr="00B37A0D">
        <w:rPr>
          <w:color w:val="000000"/>
          <w:shd w:val="clear" w:color="auto" w:fill="FFFFFF"/>
        </w:rPr>
        <w:t xml:space="preserve">за адресами </w:t>
      </w:r>
      <w:r w:rsidRPr="00B37A0D">
        <w:rPr>
          <w:b/>
          <w:color w:val="000000"/>
          <w:shd w:val="clear" w:color="auto" w:fill="FFFFFF"/>
        </w:rPr>
        <w:t>вул.Лозівська,</w:t>
      </w:r>
      <w:r w:rsidR="00125591">
        <w:rPr>
          <w:b/>
          <w:color w:val="000000"/>
          <w:shd w:val="clear" w:color="auto" w:fill="FFFFFF"/>
        </w:rPr>
        <w:t xml:space="preserve"> 24, вул.</w:t>
      </w:r>
      <w:r w:rsidRPr="00B37A0D">
        <w:rPr>
          <w:b/>
          <w:color w:val="000000"/>
          <w:shd w:val="clear" w:color="auto" w:fill="FFFFFF"/>
        </w:rPr>
        <w:t>Щербанюка Олександра,</w:t>
      </w:r>
      <w:r w:rsidR="00125591">
        <w:rPr>
          <w:b/>
          <w:color w:val="000000"/>
          <w:shd w:val="clear" w:color="auto" w:fill="FFFFFF"/>
        </w:rPr>
        <w:t xml:space="preserve"> 3-В та вул.</w:t>
      </w:r>
      <w:r w:rsidRPr="00B37A0D">
        <w:rPr>
          <w:b/>
          <w:color w:val="000000"/>
          <w:shd w:val="clear" w:color="auto" w:fill="FFFFFF"/>
        </w:rPr>
        <w:t>Миколаївська,</w:t>
      </w:r>
      <w:r w:rsidR="00125591">
        <w:rPr>
          <w:b/>
          <w:color w:val="000000"/>
          <w:shd w:val="clear" w:color="auto" w:fill="FFFFFF"/>
        </w:rPr>
        <w:t xml:space="preserve"> </w:t>
      </w:r>
      <w:r w:rsidRPr="00B37A0D">
        <w:rPr>
          <w:b/>
          <w:color w:val="000000"/>
          <w:shd w:val="clear" w:color="auto" w:fill="FFFFFF"/>
        </w:rPr>
        <w:t>51-Ж</w:t>
      </w:r>
      <w:r w:rsidRPr="00B37A0D">
        <w:rPr>
          <w:color w:val="000000"/>
          <w:shd w:val="clear" w:color="auto" w:fill="FFFFFF"/>
        </w:rPr>
        <w:t xml:space="preserve"> (в межах населеного пункту) на суму 2 044,705тис.грн.</w:t>
      </w:r>
    </w:p>
    <w:p w:rsidR="00B37A0D" w:rsidRPr="00B37A0D" w:rsidRDefault="00B37A0D" w:rsidP="00B37A0D">
      <w:pPr>
        <w:ind w:firstLine="540"/>
        <w:jc w:val="both"/>
        <w:rPr>
          <w:b/>
        </w:rPr>
      </w:pPr>
      <w:r w:rsidRPr="00B37A0D">
        <w:t>Фактичні надходження до міського бюджету від продажу земельних ділянок</w:t>
      </w:r>
      <w:r w:rsidR="00125591">
        <w:t xml:space="preserve"> </w:t>
      </w:r>
      <w:r w:rsidRPr="00B37A0D">
        <w:t xml:space="preserve">комунальної власності </w:t>
      </w:r>
      <w:r w:rsidRPr="00B37A0D">
        <w:rPr>
          <w:b/>
        </w:rPr>
        <w:t xml:space="preserve">за12 місяців 2019 року </w:t>
      </w:r>
      <w:r w:rsidRPr="00B37A0D">
        <w:t>склали</w:t>
      </w:r>
      <w:r w:rsidRPr="00B37A0D">
        <w:rPr>
          <w:bCs/>
        </w:rPr>
        <w:t xml:space="preserve"> </w:t>
      </w:r>
      <w:r w:rsidRPr="00B37A0D">
        <w:rPr>
          <w:b/>
          <w:bCs/>
        </w:rPr>
        <w:t>18 672,800</w:t>
      </w:r>
      <w:r w:rsidRPr="00B37A0D">
        <w:rPr>
          <w:bCs/>
        </w:rPr>
        <w:t xml:space="preserve"> </w:t>
      </w:r>
      <w:r w:rsidRPr="00B37A0D">
        <w:rPr>
          <w:b/>
          <w:bCs/>
        </w:rPr>
        <w:t xml:space="preserve">тис. </w:t>
      </w:r>
      <w:r w:rsidRPr="00B37A0D">
        <w:rPr>
          <w:b/>
        </w:rPr>
        <w:t>грн.</w:t>
      </w:r>
    </w:p>
    <w:p w:rsidR="00B37A0D" w:rsidRDefault="00B37A0D" w:rsidP="00B37A0D">
      <w:pPr>
        <w:rPr>
          <w:lang w:val="ru-RU"/>
        </w:rPr>
      </w:pPr>
    </w:p>
    <w:p w:rsidR="00125591" w:rsidRPr="00B37A0D" w:rsidRDefault="00125591" w:rsidP="00B37A0D">
      <w:pPr>
        <w:rPr>
          <w:lang w:val="ru-RU"/>
        </w:rPr>
      </w:pPr>
    </w:p>
    <w:p w:rsidR="00B37A0D" w:rsidRPr="00B37A0D" w:rsidRDefault="00B37A0D" w:rsidP="00B37A0D">
      <w:pPr>
        <w:shd w:val="clear" w:color="auto" w:fill="FFFFFF"/>
        <w:tabs>
          <w:tab w:val="left" w:pos="8669"/>
        </w:tabs>
        <w:ind w:right="-6" w:firstLine="540"/>
        <w:jc w:val="both"/>
      </w:pPr>
      <w:r w:rsidRPr="00B37A0D">
        <w:lastRenderedPageBreak/>
        <w:t>На підставі підготовлених відділом матеріалів проведено:</w:t>
      </w:r>
    </w:p>
    <w:p w:rsidR="00B37A0D" w:rsidRPr="00B37A0D" w:rsidRDefault="00B37A0D" w:rsidP="00B37A0D">
      <w:pPr>
        <w:shd w:val="clear" w:color="auto" w:fill="FFFFFF"/>
        <w:tabs>
          <w:tab w:val="left" w:pos="8669"/>
        </w:tabs>
        <w:ind w:right="-6" w:firstLine="540"/>
        <w:jc w:val="both"/>
      </w:pPr>
      <w:r w:rsidRPr="00B37A0D">
        <w:rPr>
          <w:b/>
        </w:rPr>
        <w:t xml:space="preserve">- 12 </w:t>
      </w:r>
      <w:r w:rsidRPr="00B37A0D">
        <w:t>засідань комісій по конкурсному відбору експертів - суб'єктів оціночної діяльності та погодження виконаних ними звітів про оцінку земельних ділянок, які підлягають продажу фізичним та юридичним особам і знаходяться в користуванні або орендуються ними;</w:t>
      </w:r>
    </w:p>
    <w:p w:rsidR="00B37A0D" w:rsidRPr="00B37A0D" w:rsidRDefault="00B37A0D" w:rsidP="00B37A0D">
      <w:pPr>
        <w:pStyle w:val="a4"/>
        <w:ind w:firstLine="540"/>
        <w:jc w:val="both"/>
        <w:rPr>
          <w:rFonts w:ascii="Times New Roman" w:hAnsi="Times New Roman" w:cs="Times New Roman"/>
          <w:sz w:val="24"/>
          <w:szCs w:val="24"/>
          <w:lang w:val="uk-UA"/>
        </w:rPr>
      </w:pPr>
      <w:r w:rsidRPr="00B37A0D">
        <w:rPr>
          <w:rFonts w:ascii="Times New Roman" w:hAnsi="Times New Roman" w:cs="Times New Roman"/>
          <w:sz w:val="24"/>
          <w:szCs w:val="24"/>
          <w:lang w:val="uk-UA"/>
        </w:rPr>
        <w:t xml:space="preserve">- укладено </w:t>
      </w:r>
      <w:r w:rsidRPr="00B37A0D">
        <w:rPr>
          <w:rFonts w:ascii="Times New Roman" w:hAnsi="Times New Roman" w:cs="Times New Roman"/>
          <w:b/>
          <w:sz w:val="24"/>
          <w:szCs w:val="24"/>
          <w:lang w:val="uk-UA"/>
        </w:rPr>
        <w:t xml:space="preserve">56 </w:t>
      </w:r>
      <w:r w:rsidRPr="00B37A0D">
        <w:rPr>
          <w:rFonts w:ascii="Times New Roman" w:hAnsi="Times New Roman" w:cs="Times New Roman"/>
          <w:sz w:val="24"/>
          <w:szCs w:val="24"/>
          <w:lang w:val="uk-UA"/>
        </w:rPr>
        <w:t>договорів по наданню послуг з визначення експертної грошової оцінки (ринкової вартості) земельних ділянок;</w:t>
      </w:r>
    </w:p>
    <w:p w:rsidR="00B37A0D" w:rsidRPr="00B37A0D" w:rsidRDefault="00B37A0D" w:rsidP="00B37A0D">
      <w:pPr>
        <w:pStyle w:val="a4"/>
        <w:ind w:firstLine="540"/>
        <w:jc w:val="both"/>
        <w:rPr>
          <w:rFonts w:ascii="Times New Roman" w:hAnsi="Times New Roman" w:cs="Times New Roman"/>
          <w:sz w:val="24"/>
          <w:szCs w:val="24"/>
          <w:lang w:val="uk-UA"/>
        </w:rPr>
      </w:pPr>
      <w:r w:rsidRPr="00B37A0D">
        <w:rPr>
          <w:rFonts w:ascii="Times New Roman" w:hAnsi="Times New Roman" w:cs="Times New Roman"/>
          <w:b/>
          <w:sz w:val="24"/>
          <w:szCs w:val="24"/>
          <w:lang w:val="uk-UA"/>
        </w:rPr>
        <w:t xml:space="preserve">- </w:t>
      </w:r>
      <w:r w:rsidRPr="00B37A0D">
        <w:rPr>
          <w:rFonts w:ascii="Times New Roman" w:hAnsi="Times New Roman" w:cs="Times New Roman"/>
          <w:sz w:val="24"/>
          <w:szCs w:val="24"/>
          <w:lang w:val="uk-UA"/>
        </w:rPr>
        <w:t>проведено</w:t>
      </w:r>
      <w:r w:rsidRPr="00B37A0D">
        <w:rPr>
          <w:rFonts w:ascii="Times New Roman" w:hAnsi="Times New Roman" w:cs="Times New Roman"/>
          <w:b/>
          <w:sz w:val="24"/>
          <w:szCs w:val="24"/>
          <w:lang w:val="uk-UA"/>
        </w:rPr>
        <w:t xml:space="preserve"> 16 </w:t>
      </w:r>
      <w:r w:rsidRPr="00B37A0D">
        <w:rPr>
          <w:rFonts w:ascii="Times New Roman" w:hAnsi="Times New Roman" w:cs="Times New Roman"/>
          <w:sz w:val="24"/>
          <w:szCs w:val="24"/>
          <w:lang w:val="uk-UA"/>
        </w:rPr>
        <w:t>засідань конкурсної комісії по відбору виконавців робіт із землеустрою, оцінки земель та виконавця земельних торгів на конкурентних засадах;</w:t>
      </w:r>
    </w:p>
    <w:p w:rsidR="00B37A0D" w:rsidRPr="00B37A0D" w:rsidRDefault="00B37A0D" w:rsidP="00B37A0D">
      <w:pPr>
        <w:pStyle w:val="a4"/>
        <w:ind w:firstLine="540"/>
        <w:jc w:val="both"/>
        <w:rPr>
          <w:rFonts w:ascii="Times New Roman" w:hAnsi="Times New Roman" w:cs="Times New Roman"/>
          <w:sz w:val="24"/>
          <w:szCs w:val="24"/>
          <w:lang w:val="uk-UA"/>
        </w:rPr>
      </w:pPr>
      <w:r w:rsidRPr="00B37A0D">
        <w:rPr>
          <w:rFonts w:ascii="Times New Roman" w:hAnsi="Times New Roman" w:cs="Times New Roman"/>
          <w:sz w:val="24"/>
          <w:szCs w:val="24"/>
          <w:lang w:val="uk-UA"/>
        </w:rPr>
        <w:t xml:space="preserve">- укладено </w:t>
      </w:r>
      <w:r w:rsidRPr="00B37A0D">
        <w:rPr>
          <w:rFonts w:ascii="Times New Roman" w:hAnsi="Times New Roman" w:cs="Times New Roman"/>
          <w:b/>
          <w:sz w:val="24"/>
          <w:szCs w:val="24"/>
          <w:lang w:val="uk-UA"/>
        </w:rPr>
        <w:t xml:space="preserve">14 </w:t>
      </w:r>
      <w:r w:rsidRPr="00B37A0D">
        <w:rPr>
          <w:rFonts w:ascii="Times New Roman" w:hAnsi="Times New Roman" w:cs="Times New Roman"/>
          <w:sz w:val="24"/>
          <w:szCs w:val="24"/>
          <w:lang w:val="uk-UA"/>
        </w:rPr>
        <w:t>договорів по наданню послуг з виготовлення документації із землеустрою;</w:t>
      </w:r>
    </w:p>
    <w:p w:rsidR="00B37A0D" w:rsidRPr="00B37A0D" w:rsidRDefault="00B37A0D" w:rsidP="00125591">
      <w:pPr>
        <w:pStyle w:val="af8"/>
        <w:ind w:firstLine="540"/>
        <w:jc w:val="both"/>
        <w:rPr>
          <w:b w:val="0"/>
          <w:sz w:val="24"/>
          <w:szCs w:val="24"/>
        </w:rPr>
      </w:pPr>
      <w:r w:rsidRPr="00B37A0D">
        <w:rPr>
          <w:b w:val="0"/>
          <w:sz w:val="24"/>
          <w:szCs w:val="24"/>
        </w:rPr>
        <w:t xml:space="preserve">- укладено </w:t>
      </w:r>
      <w:r w:rsidRPr="00B37A0D">
        <w:rPr>
          <w:sz w:val="24"/>
          <w:szCs w:val="24"/>
        </w:rPr>
        <w:t xml:space="preserve">11 </w:t>
      </w:r>
      <w:r w:rsidRPr="00B37A0D">
        <w:rPr>
          <w:b w:val="0"/>
          <w:sz w:val="24"/>
          <w:szCs w:val="24"/>
        </w:rPr>
        <w:t>договорів про підготовку до проведення та проведення земельних торгів з продажу земельних ділянок.</w:t>
      </w:r>
    </w:p>
    <w:p w:rsidR="00B37A0D" w:rsidRPr="00B37A0D" w:rsidRDefault="00B37A0D" w:rsidP="00B37A0D">
      <w:pPr>
        <w:shd w:val="clear" w:color="auto" w:fill="FFFFFF"/>
        <w:ind w:right="-6" w:firstLine="540"/>
        <w:jc w:val="both"/>
      </w:pPr>
      <w:r w:rsidRPr="00B37A0D">
        <w:t>На розгляд міської ради підготовлено:</w:t>
      </w:r>
    </w:p>
    <w:p w:rsidR="00B37A0D" w:rsidRPr="00B37A0D" w:rsidRDefault="00B37A0D" w:rsidP="00B37A0D">
      <w:pPr>
        <w:shd w:val="clear" w:color="auto" w:fill="FFFFFF"/>
        <w:ind w:left="24" w:right="-6" w:firstLine="540"/>
        <w:jc w:val="both"/>
      </w:pPr>
      <w:r w:rsidRPr="00B37A0D">
        <w:t xml:space="preserve">- </w:t>
      </w:r>
      <w:r w:rsidRPr="00B37A0D">
        <w:rPr>
          <w:b/>
        </w:rPr>
        <w:t xml:space="preserve">28 </w:t>
      </w:r>
      <w:r w:rsidRPr="00B37A0D">
        <w:t>проектів рішень щодо викупу земельних ділянок під об'єктами нерухомого майна, що є власністю покупців цих ділянок, щодо затвердження матеріалів вибору та проектів землеустрою щодо відведення земельних ділянок несільськогосподарського призначення та умов продажу земельних ділянок, які підлягають продажу на земельних торгах, про затвердження переліку земельних ділянок несільськогосподарського призначення, по якій проводитиметься експертна грошова оцінка і які продаються фізичним особам понад норму безоплатної передачі для обслуговування житлового будинку, господарських будівель і споруд, в яких зосереджено 77</w:t>
      </w:r>
      <w:r w:rsidRPr="00B37A0D">
        <w:rPr>
          <w:b/>
        </w:rPr>
        <w:t xml:space="preserve"> </w:t>
      </w:r>
      <w:r w:rsidRPr="00B37A0D">
        <w:t>питань;</w:t>
      </w:r>
    </w:p>
    <w:p w:rsidR="00B37A0D" w:rsidRPr="00B37A0D" w:rsidRDefault="00B37A0D" w:rsidP="00B37A0D">
      <w:pPr>
        <w:spacing w:before="15" w:after="150"/>
        <w:ind w:firstLine="540"/>
        <w:jc w:val="both"/>
        <w:rPr>
          <w:bCs/>
        </w:rPr>
      </w:pPr>
      <w:r w:rsidRPr="00B37A0D">
        <w:t xml:space="preserve">- </w:t>
      </w:r>
      <w:r w:rsidRPr="00B37A0D">
        <w:rPr>
          <w:b/>
        </w:rPr>
        <w:t>1</w:t>
      </w:r>
      <w:r w:rsidRPr="00B37A0D">
        <w:t xml:space="preserve"> проект рішення про </w:t>
      </w:r>
      <w:r w:rsidRPr="00B37A0D">
        <w:rPr>
          <w:bCs/>
        </w:rPr>
        <w:t>затвердження Порядку проведення конкурсного відбору суб’єктів оціночної діяльності для проведення експертної грошової оцінки земельних ділянок, які підлягають продажу фізичним та юридичним особам, і знаходяться в користуванні або орендуються ними.</w:t>
      </w:r>
    </w:p>
    <w:p w:rsidR="008817B5" w:rsidRPr="00B37A0D" w:rsidRDefault="008817B5" w:rsidP="00791BC1">
      <w:pPr>
        <w:ind w:firstLine="540"/>
        <w:jc w:val="both"/>
        <w:rPr>
          <w:b/>
        </w:rPr>
      </w:pPr>
    </w:p>
    <w:p w:rsidR="00B37A0D" w:rsidRPr="00B37A0D" w:rsidRDefault="00B37A0D" w:rsidP="00B37A0D">
      <w:pPr>
        <w:ind w:firstLine="540"/>
        <w:jc w:val="both"/>
      </w:pPr>
      <w:r w:rsidRPr="00B37A0D">
        <w:t>Працівниками</w:t>
      </w:r>
      <w:r w:rsidRPr="00B37A0D">
        <w:rPr>
          <w:b/>
        </w:rPr>
        <w:t xml:space="preserve"> відділу оренди землі управління земельних ресурсів департаменту містобудівного комплексу та земельних відносин Чернівецької міської</w:t>
      </w:r>
      <w:r w:rsidRPr="00B37A0D">
        <w:t xml:space="preserve"> </w:t>
      </w:r>
      <w:r w:rsidRPr="00B37A0D">
        <w:rPr>
          <w:b/>
        </w:rPr>
        <w:t>ради</w:t>
      </w:r>
      <w:r w:rsidRPr="00B37A0D">
        <w:t xml:space="preserve"> за 2019 рік:</w:t>
      </w:r>
    </w:p>
    <w:p w:rsidR="00B37A0D" w:rsidRPr="00B37A0D" w:rsidRDefault="00B37A0D" w:rsidP="00B37A0D">
      <w:pPr>
        <w:numPr>
          <w:ilvl w:val="0"/>
          <w:numId w:val="27"/>
        </w:numPr>
        <w:jc w:val="both"/>
      </w:pPr>
      <w:r w:rsidRPr="00B37A0D">
        <w:t xml:space="preserve">підготовлено </w:t>
      </w:r>
      <w:r w:rsidRPr="00B37A0D">
        <w:rPr>
          <w:b/>
        </w:rPr>
        <w:t>195</w:t>
      </w:r>
      <w:r w:rsidRPr="00B37A0D">
        <w:t xml:space="preserve"> проєктів договорів оренди землі;</w:t>
      </w:r>
    </w:p>
    <w:p w:rsidR="00B37A0D" w:rsidRPr="00B37A0D" w:rsidRDefault="00B37A0D" w:rsidP="00B37A0D">
      <w:pPr>
        <w:numPr>
          <w:ilvl w:val="0"/>
          <w:numId w:val="27"/>
        </w:numPr>
        <w:ind w:left="-54" w:firstLine="594"/>
        <w:jc w:val="both"/>
      </w:pPr>
      <w:r w:rsidRPr="00B37A0D">
        <w:t xml:space="preserve">підготовлено </w:t>
      </w:r>
      <w:r w:rsidRPr="00B37A0D">
        <w:rPr>
          <w:b/>
        </w:rPr>
        <w:t>419</w:t>
      </w:r>
      <w:r w:rsidRPr="00B37A0D">
        <w:t xml:space="preserve"> проєктів додаткових договорів до договорів оренди землі щодо їх поновлення та </w:t>
      </w:r>
      <w:r w:rsidRPr="00B37A0D">
        <w:rPr>
          <w:b/>
        </w:rPr>
        <w:t>24</w:t>
      </w:r>
      <w:r w:rsidRPr="00B37A0D">
        <w:t xml:space="preserve"> проєкти додаткових договорів про внесення змін в частині перерахунку розміру орендної плати за землю;</w:t>
      </w:r>
    </w:p>
    <w:p w:rsidR="00B37A0D" w:rsidRPr="00B37A0D" w:rsidRDefault="00B37A0D" w:rsidP="00B37A0D">
      <w:pPr>
        <w:ind w:firstLine="540"/>
        <w:jc w:val="both"/>
      </w:pPr>
      <w:r w:rsidRPr="00B37A0D">
        <w:t xml:space="preserve">- проведено </w:t>
      </w:r>
      <w:r w:rsidRPr="00B37A0D">
        <w:rPr>
          <w:b/>
        </w:rPr>
        <w:t>219</w:t>
      </w:r>
      <w:r w:rsidRPr="00B37A0D">
        <w:t xml:space="preserve"> розрахунків розміру орендної плати за землю;</w:t>
      </w:r>
    </w:p>
    <w:p w:rsidR="00B37A0D" w:rsidRPr="00B37A0D" w:rsidRDefault="00B37A0D" w:rsidP="00B37A0D">
      <w:pPr>
        <w:ind w:firstLine="540"/>
        <w:jc w:val="both"/>
      </w:pPr>
      <w:r w:rsidRPr="00B37A0D">
        <w:t xml:space="preserve">- підготовлено </w:t>
      </w:r>
      <w:r w:rsidRPr="00B37A0D">
        <w:rPr>
          <w:b/>
        </w:rPr>
        <w:t xml:space="preserve">195 </w:t>
      </w:r>
      <w:r w:rsidRPr="00B37A0D">
        <w:t>актів прийому–передачі земельних ділянок в орендне користування;</w:t>
      </w:r>
    </w:p>
    <w:p w:rsidR="00B37A0D" w:rsidRPr="00B37A0D" w:rsidRDefault="00B37A0D" w:rsidP="00B37A0D">
      <w:pPr>
        <w:tabs>
          <w:tab w:val="left" w:pos="9355"/>
        </w:tabs>
        <w:ind w:firstLine="540"/>
        <w:jc w:val="both"/>
      </w:pPr>
      <w:r w:rsidRPr="00B37A0D">
        <w:t xml:space="preserve">- укладено </w:t>
      </w:r>
      <w:r w:rsidRPr="00B37A0D">
        <w:rPr>
          <w:b/>
        </w:rPr>
        <w:t xml:space="preserve">241 </w:t>
      </w:r>
      <w:r w:rsidRPr="00B37A0D">
        <w:t xml:space="preserve">договір оренди землі на земельні ділянки загальною площею </w:t>
      </w:r>
      <w:r w:rsidRPr="00B37A0D">
        <w:rPr>
          <w:b/>
        </w:rPr>
        <w:t>24,9425га</w:t>
      </w:r>
      <w:r w:rsidRPr="00B37A0D">
        <w:t xml:space="preserve">, орендна плата за якими складає </w:t>
      </w:r>
      <w:r w:rsidRPr="00B37A0D">
        <w:rPr>
          <w:b/>
        </w:rPr>
        <w:t xml:space="preserve">7,893млн.грн., </w:t>
      </w:r>
      <w:r w:rsidRPr="00B37A0D">
        <w:t xml:space="preserve">сума коштів за фактичне користування зі сплатою протягом 2019 року становить </w:t>
      </w:r>
      <w:r w:rsidRPr="00B37A0D">
        <w:rPr>
          <w:b/>
        </w:rPr>
        <w:t>2,940млн.грн.</w:t>
      </w:r>
      <w:r w:rsidRPr="00B37A0D">
        <w:t xml:space="preserve"> З них </w:t>
      </w:r>
      <w:r w:rsidR="00125591">
        <w:t xml:space="preserve">                    </w:t>
      </w:r>
      <w:r w:rsidRPr="00B37A0D">
        <w:rPr>
          <w:b/>
        </w:rPr>
        <w:t>95</w:t>
      </w:r>
      <w:r w:rsidRPr="00B37A0D">
        <w:t xml:space="preserve"> новоукладених договорів на земельні ділянки, на які були відсутні правопосвідчуючі документи на землю, загальною площею </w:t>
      </w:r>
      <w:r w:rsidRPr="00B37A0D">
        <w:rPr>
          <w:b/>
        </w:rPr>
        <w:t>4,9215га</w:t>
      </w:r>
      <w:r w:rsidRPr="00B37A0D">
        <w:t xml:space="preserve">, орендна плата за якими складає </w:t>
      </w:r>
      <w:r w:rsidRPr="00B37A0D">
        <w:rPr>
          <w:b/>
        </w:rPr>
        <w:t>1,481млн.грн.</w:t>
      </w:r>
      <w:r w:rsidRPr="00B37A0D">
        <w:t xml:space="preserve">; </w:t>
      </w:r>
    </w:p>
    <w:p w:rsidR="00B37A0D" w:rsidRPr="00B37A0D" w:rsidRDefault="00B37A0D" w:rsidP="00B37A0D">
      <w:pPr>
        <w:pStyle w:val="50"/>
        <w:shd w:val="clear" w:color="auto" w:fill="auto"/>
        <w:ind w:right="-1" w:firstLine="567"/>
        <w:rPr>
          <w:spacing w:val="0"/>
          <w:lang w:val="uk-UA"/>
        </w:rPr>
      </w:pPr>
      <w:r w:rsidRPr="00B37A0D">
        <w:rPr>
          <w:spacing w:val="0"/>
          <w:lang w:val="uk-UA"/>
        </w:rPr>
        <w:t xml:space="preserve">- проведено </w:t>
      </w:r>
      <w:r w:rsidRPr="00B37A0D">
        <w:rPr>
          <w:b/>
          <w:spacing w:val="0"/>
          <w:lang w:val="uk-UA"/>
        </w:rPr>
        <w:t>52</w:t>
      </w:r>
      <w:r w:rsidRPr="00B37A0D">
        <w:rPr>
          <w:spacing w:val="0"/>
          <w:lang w:val="uk-UA"/>
        </w:rPr>
        <w:t xml:space="preserve"> розрахунки безпідставно збережених коштів у розмірі орендної плати за землю, які підлягають стягненню з власників об'єктів нерухомого майна за користування без належних на те правових підстав земельними ділянками, на яких ці об'єкти розміщені (на підставі статті 1212 Цивільного Кодексу України), з них за </w:t>
      </w:r>
      <w:r w:rsidR="00125591">
        <w:rPr>
          <w:spacing w:val="0"/>
          <w:lang w:val="uk-UA"/>
        </w:rPr>
        <w:t xml:space="preserve">             </w:t>
      </w:r>
      <w:r w:rsidRPr="00B37A0D">
        <w:rPr>
          <w:b/>
          <w:spacing w:val="0"/>
          <w:lang w:val="uk-UA"/>
        </w:rPr>
        <w:t>14</w:t>
      </w:r>
      <w:r w:rsidRPr="00B37A0D">
        <w:rPr>
          <w:spacing w:val="0"/>
          <w:lang w:val="uk-UA"/>
        </w:rPr>
        <w:t xml:space="preserve"> розрахунками сплачено </w:t>
      </w:r>
      <w:r w:rsidRPr="00B37A0D">
        <w:rPr>
          <w:b/>
          <w:spacing w:val="0"/>
          <w:lang w:val="uk-UA"/>
        </w:rPr>
        <w:t>0,320млн.грн.</w:t>
      </w:r>
      <w:r w:rsidRPr="00B37A0D">
        <w:rPr>
          <w:spacing w:val="0"/>
          <w:lang w:val="uk-UA"/>
        </w:rPr>
        <w:t xml:space="preserve">; </w:t>
      </w:r>
    </w:p>
    <w:p w:rsidR="00B37A0D" w:rsidRPr="00B37A0D" w:rsidRDefault="00B37A0D" w:rsidP="00B37A0D">
      <w:pPr>
        <w:tabs>
          <w:tab w:val="left" w:pos="9355"/>
        </w:tabs>
        <w:ind w:firstLine="540"/>
        <w:jc w:val="both"/>
      </w:pPr>
      <w:r w:rsidRPr="00B37A0D">
        <w:t xml:space="preserve">- користувачам та орендарям земельних ділянок направлено </w:t>
      </w:r>
      <w:r w:rsidRPr="00B37A0D">
        <w:rPr>
          <w:b/>
        </w:rPr>
        <w:t xml:space="preserve">962 </w:t>
      </w:r>
      <w:r w:rsidRPr="00B37A0D">
        <w:t xml:space="preserve">листи про необхідність укладання (поновлення) договорів оренди землі, проведення перерахунку </w:t>
      </w:r>
      <w:r w:rsidRPr="00B37A0D">
        <w:lastRenderedPageBreak/>
        <w:t xml:space="preserve">орендної плати за землю, </w:t>
      </w:r>
      <w:r w:rsidRPr="00B37A0D">
        <w:rPr>
          <w:lang w:eastAsia="uk-UA"/>
        </w:rPr>
        <w:t>реєстрацію права оренди земельних ділянок,</w:t>
      </w:r>
      <w:r w:rsidRPr="00B37A0D">
        <w:t xml:space="preserve"> погашення заборгованості з орендної плати за землю;</w:t>
      </w:r>
    </w:p>
    <w:p w:rsidR="00B37A0D" w:rsidRPr="00B37A0D" w:rsidRDefault="00B37A0D" w:rsidP="00B37A0D">
      <w:pPr>
        <w:tabs>
          <w:tab w:val="left" w:pos="9355"/>
        </w:tabs>
        <w:ind w:firstLine="540"/>
        <w:jc w:val="both"/>
        <w:rPr>
          <w:highlight w:val="yellow"/>
        </w:rPr>
      </w:pPr>
      <w:r w:rsidRPr="00B37A0D">
        <w:t xml:space="preserve">- опрацьовано </w:t>
      </w:r>
      <w:r w:rsidRPr="00B37A0D">
        <w:rPr>
          <w:b/>
        </w:rPr>
        <w:t>802</w:t>
      </w:r>
      <w:r w:rsidRPr="00B37A0D">
        <w:t xml:space="preserve"> звернення щодо надання в оренду земельних ділянок та поновлення (припинення) договорів оренди землі (договорів встановлення земельних сервітутів);</w:t>
      </w:r>
      <w:r w:rsidRPr="00B37A0D">
        <w:rPr>
          <w:highlight w:val="yellow"/>
        </w:rPr>
        <w:t xml:space="preserve"> </w:t>
      </w:r>
    </w:p>
    <w:p w:rsidR="00B37A0D" w:rsidRPr="00B37A0D" w:rsidRDefault="00B37A0D" w:rsidP="00B37A0D">
      <w:pPr>
        <w:tabs>
          <w:tab w:val="left" w:pos="9355"/>
        </w:tabs>
        <w:ind w:firstLine="540"/>
        <w:jc w:val="both"/>
      </w:pPr>
      <w:r w:rsidRPr="00B37A0D">
        <w:t xml:space="preserve">- </w:t>
      </w:r>
      <w:r w:rsidRPr="00B37A0D">
        <w:rPr>
          <w:lang w:eastAsia="uk-UA"/>
        </w:rPr>
        <w:t xml:space="preserve">опрацьовано інформації з Державного реєстру речових прав за </w:t>
      </w:r>
      <w:r w:rsidRPr="00B37A0D">
        <w:rPr>
          <w:b/>
          <w:lang w:eastAsia="uk-UA"/>
        </w:rPr>
        <w:t>381</w:t>
      </w:r>
      <w:r w:rsidRPr="00B37A0D">
        <w:rPr>
          <w:lang w:eastAsia="uk-UA"/>
        </w:rPr>
        <w:t xml:space="preserve"> договором оренди землі щодо проведення орендарями реєстрації права оренди земельних ділянок; </w:t>
      </w:r>
    </w:p>
    <w:p w:rsidR="00B37A0D" w:rsidRPr="00B37A0D" w:rsidRDefault="00B37A0D" w:rsidP="00B37A0D">
      <w:pPr>
        <w:ind w:firstLine="540"/>
        <w:jc w:val="both"/>
      </w:pPr>
      <w:r w:rsidRPr="00B37A0D">
        <w:t xml:space="preserve">- надано </w:t>
      </w:r>
      <w:r w:rsidRPr="00B37A0D">
        <w:rPr>
          <w:b/>
        </w:rPr>
        <w:t xml:space="preserve">647 </w:t>
      </w:r>
      <w:r w:rsidRPr="00B37A0D">
        <w:t>інформацій Чернівецькому управлінню ГУ Державної податкової служби у Чернівецькій області щодо укладених договорів оренди землі, внесених змін до договорів оренди землі та договорів встановлення земельного сервітуту для повного та своєчасного обчислення та контролю за справлянням орендної плати за землю та плати за земельний сервітут;</w:t>
      </w:r>
    </w:p>
    <w:p w:rsidR="00B37A0D" w:rsidRPr="00B37A0D" w:rsidRDefault="00B37A0D" w:rsidP="00B37A0D">
      <w:pPr>
        <w:ind w:firstLine="513"/>
        <w:jc w:val="both"/>
      </w:pPr>
      <w:r w:rsidRPr="00B37A0D">
        <w:t xml:space="preserve">- підготовлено </w:t>
      </w:r>
      <w:r w:rsidRPr="00B37A0D">
        <w:rPr>
          <w:b/>
        </w:rPr>
        <w:t>1059</w:t>
      </w:r>
      <w:r w:rsidRPr="00B37A0D">
        <w:t xml:space="preserve"> запитів до Чернівецького управління ГУ Державної податкової служби у Чернівецькій області про стан розрахунків орендарів (сервітуаріїв) з орендної плати за землю (плати за земельний сервітут);</w:t>
      </w:r>
    </w:p>
    <w:p w:rsidR="00B37A0D" w:rsidRPr="00B37A0D" w:rsidRDefault="00B37A0D" w:rsidP="00B37A0D">
      <w:pPr>
        <w:ind w:firstLine="540"/>
        <w:jc w:val="both"/>
      </w:pPr>
      <w:r w:rsidRPr="00B37A0D">
        <w:t xml:space="preserve">- підготовлено на розгляд Чернівецької міської ради </w:t>
      </w:r>
      <w:r w:rsidRPr="00B37A0D">
        <w:rPr>
          <w:b/>
        </w:rPr>
        <w:t>53</w:t>
      </w:r>
      <w:r w:rsidRPr="00B37A0D">
        <w:t xml:space="preserve"> пункти рішень щодо припинення договорів оренди землі у зв’язку з завершенням терміну оренди земельних ділянок, переходом права власності на нерухоме майно,</w:t>
      </w:r>
      <w:r w:rsidRPr="00B37A0D">
        <w:rPr>
          <w:lang w:eastAsia="uk-UA"/>
        </w:rPr>
        <w:t xml:space="preserve"> </w:t>
      </w:r>
      <w:r w:rsidRPr="00B37A0D">
        <w:t>невідповідністю чинному законодавству України;</w:t>
      </w:r>
    </w:p>
    <w:p w:rsidR="00B37A0D" w:rsidRPr="00B37A0D" w:rsidRDefault="00B37A0D" w:rsidP="00B37A0D">
      <w:pPr>
        <w:tabs>
          <w:tab w:val="left" w:pos="9355"/>
        </w:tabs>
        <w:ind w:firstLine="540"/>
        <w:jc w:val="both"/>
        <w:rPr>
          <w:lang w:eastAsia="uk-UA"/>
        </w:rPr>
      </w:pPr>
      <w:r w:rsidRPr="00B37A0D">
        <w:t xml:space="preserve">- </w:t>
      </w:r>
      <w:r w:rsidRPr="00B37A0D">
        <w:rPr>
          <w:lang w:eastAsia="uk-UA"/>
        </w:rPr>
        <w:t xml:space="preserve">підготовлено </w:t>
      </w:r>
      <w:r w:rsidRPr="00B37A0D">
        <w:rPr>
          <w:b/>
          <w:lang w:eastAsia="uk-UA"/>
        </w:rPr>
        <w:t>848</w:t>
      </w:r>
      <w:r w:rsidRPr="00B37A0D">
        <w:rPr>
          <w:lang w:eastAsia="uk-UA"/>
        </w:rPr>
        <w:t xml:space="preserve"> інформацій про стан розрахунків з орендної плати за землю (плати за земельний сервітут) згідно укладених договорів, зазначених у проєктах рішень, підготовлених управлінням земельних ресурсів департаменту на розгляд міської ради; </w:t>
      </w:r>
    </w:p>
    <w:p w:rsidR="00B37A0D" w:rsidRPr="00B37A0D" w:rsidRDefault="00B37A0D" w:rsidP="00B37A0D">
      <w:pPr>
        <w:tabs>
          <w:tab w:val="left" w:pos="9355"/>
        </w:tabs>
        <w:ind w:firstLine="540"/>
        <w:jc w:val="both"/>
        <w:rPr>
          <w:lang w:eastAsia="uk-UA"/>
        </w:rPr>
      </w:pPr>
      <w:r w:rsidRPr="00B37A0D">
        <w:rPr>
          <w:lang w:eastAsia="uk-UA"/>
        </w:rPr>
        <w:t>- проводиться робота з формування справ за договорами оренди землі зі зберіганням примірника договору (Орендодавця), формування справ для архіву договорів оренди землі та договорів встановлення земельного сервітуту.</w:t>
      </w:r>
    </w:p>
    <w:p w:rsidR="00B37A0D" w:rsidRPr="00B37A0D" w:rsidRDefault="00B37A0D" w:rsidP="00EC01BC">
      <w:pPr>
        <w:ind w:right="-1" w:firstLine="540"/>
        <w:jc w:val="both"/>
      </w:pPr>
      <w:r w:rsidRPr="00B37A0D">
        <w:t xml:space="preserve">Станом на 01.01.2020р. надходження плати за землю до міського бюджету склали </w:t>
      </w:r>
      <w:r w:rsidRPr="00B37A0D">
        <w:rPr>
          <w:b/>
        </w:rPr>
        <w:t>175,870 млн.грн.</w:t>
      </w:r>
      <w:r w:rsidRPr="00B37A0D">
        <w:t xml:space="preserve">, в тому числі від оренди землі </w:t>
      </w:r>
      <w:r w:rsidRPr="00B37A0D">
        <w:rPr>
          <w:b/>
        </w:rPr>
        <w:t>107,232млн.грн.</w:t>
      </w:r>
      <w:r w:rsidRPr="00B37A0D">
        <w:t xml:space="preserve"> </w:t>
      </w:r>
    </w:p>
    <w:p w:rsidR="00B37A0D" w:rsidRPr="00B37A0D" w:rsidRDefault="00B37A0D" w:rsidP="00B37A0D">
      <w:pPr>
        <w:ind w:right="-1" w:firstLine="540"/>
        <w:jc w:val="both"/>
        <w:rPr>
          <w:b/>
        </w:rPr>
      </w:pPr>
      <w:r w:rsidRPr="00B37A0D">
        <w:t xml:space="preserve">Договорів оренди землі станом на 01.01.2020р. </w:t>
      </w:r>
      <w:r w:rsidRPr="00B37A0D">
        <w:rPr>
          <w:b/>
        </w:rPr>
        <w:t>-</w:t>
      </w:r>
      <w:r w:rsidRPr="00B37A0D">
        <w:t xml:space="preserve"> </w:t>
      </w:r>
      <w:r w:rsidRPr="00B37A0D">
        <w:rPr>
          <w:b/>
        </w:rPr>
        <w:t>4163</w:t>
      </w:r>
      <w:r w:rsidRPr="00B37A0D">
        <w:t xml:space="preserve">, договорів встановлення земельних сервітутів – </w:t>
      </w:r>
      <w:r w:rsidRPr="00B37A0D">
        <w:rPr>
          <w:b/>
        </w:rPr>
        <w:t>44</w:t>
      </w:r>
      <w:r w:rsidRPr="00B37A0D">
        <w:t>.</w:t>
      </w:r>
    </w:p>
    <w:p w:rsidR="008817B5" w:rsidRPr="00D44A99" w:rsidRDefault="008817B5" w:rsidP="008817B5">
      <w:pPr>
        <w:rPr>
          <w:b/>
          <w:u w:val="single"/>
        </w:rPr>
      </w:pPr>
    </w:p>
    <w:p w:rsidR="00E51480" w:rsidRDefault="0068272E" w:rsidP="006F7620">
      <w:pPr>
        <w:jc w:val="center"/>
        <w:rPr>
          <w:b/>
          <w:u w:val="single"/>
        </w:rPr>
      </w:pPr>
      <w:r w:rsidRPr="006F7620">
        <w:rPr>
          <w:b/>
          <w:u w:val="single"/>
          <w:lang w:val="en-US"/>
        </w:rPr>
        <w:t>IV</w:t>
      </w:r>
      <w:r w:rsidRPr="006F7620">
        <w:rPr>
          <w:b/>
          <w:u w:val="single"/>
          <w:lang w:val="ru-RU"/>
        </w:rPr>
        <w:t xml:space="preserve">. </w:t>
      </w:r>
      <w:r w:rsidR="00B605D3" w:rsidRPr="006F7620">
        <w:rPr>
          <w:b/>
          <w:u w:val="single"/>
        </w:rPr>
        <w:t xml:space="preserve">Відділ контролю платежів та аналізу виконання договорів оренди землі при департаменті містобудівного </w:t>
      </w:r>
      <w:r w:rsidR="00BE2E82" w:rsidRPr="006F7620">
        <w:rPr>
          <w:b/>
          <w:u w:val="single"/>
        </w:rPr>
        <w:t>комплексу та земельних відносин</w:t>
      </w:r>
    </w:p>
    <w:p w:rsidR="008817B5" w:rsidRPr="006F7620" w:rsidRDefault="008817B5" w:rsidP="006F7620">
      <w:pPr>
        <w:jc w:val="center"/>
        <w:rPr>
          <w:b/>
          <w:u w:val="single"/>
        </w:rPr>
      </w:pPr>
    </w:p>
    <w:p w:rsidR="00B37A0D" w:rsidRPr="00B37A0D" w:rsidRDefault="00B37A0D" w:rsidP="00B37A0D">
      <w:pPr>
        <w:ind w:firstLine="539"/>
        <w:jc w:val="both"/>
        <w:rPr>
          <w:rFonts w:eastAsia="Calibri"/>
        </w:rPr>
      </w:pPr>
      <w:r w:rsidRPr="00B37A0D">
        <w:rPr>
          <w:rFonts w:eastAsia="Calibri"/>
        </w:rPr>
        <w:t xml:space="preserve">Основними завданнями відділу є: ведення реєстру замовників будівництва, які зобов’язані прийняти пайову участь у розвитку інфраструктури м.Чернівців, спонукання замовників до укладання та підготовка договорів про пайову участь у розвитку інфраструктури м.Чернівців, проведення розрахунків розмірів пайової участі у розвитку інфраструктури міста, контроль за належним виконанням умов укладених договорів, контроль за надходженнями платежів до бюджету розвитку та фонду соціально-економічного розвитку м.Чернівці, організація та ведення обліку надходження коштів суб’єктів господарювання, проведення звірки з управліннями та відділами міської ради, здійснення аналізу та контролю за виконанням договорів оренди землі, співпраця з Державною податковою інспекцією в м.Чернівці в питаннях надходження орендної плати до міського бюджету, а також, підготовка, укладання та контроль за виконанням договорів на право тимчасового користування окремими елементами благоустрою комунальної власності м.Чернівців.   </w:t>
      </w:r>
    </w:p>
    <w:p w:rsidR="00B37A0D" w:rsidRPr="00B37A0D" w:rsidRDefault="00B37A0D" w:rsidP="00B37A0D">
      <w:pPr>
        <w:ind w:firstLine="539"/>
        <w:jc w:val="both"/>
        <w:rPr>
          <w:rFonts w:eastAsia="Calibri"/>
        </w:rPr>
      </w:pPr>
      <w:r w:rsidRPr="00B37A0D">
        <w:rPr>
          <w:rFonts w:eastAsia="Calibri"/>
        </w:rPr>
        <w:t xml:space="preserve">Впродовж 12 місяців 2019 року із замовниками будівництва укладено 102 договори про пайову участь у розвитку інфраструктури м.Чернівців. </w:t>
      </w:r>
    </w:p>
    <w:p w:rsidR="00B37A0D" w:rsidRPr="00B37A0D" w:rsidRDefault="00B37A0D" w:rsidP="00B37A0D">
      <w:pPr>
        <w:ind w:firstLine="539"/>
        <w:jc w:val="both"/>
        <w:rPr>
          <w:rFonts w:eastAsia="Calibri"/>
        </w:rPr>
      </w:pPr>
      <w:r w:rsidRPr="00B37A0D">
        <w:rPr>
          <w:rFonts w:eastAsia="Calibri"/>
          <w:b/>
        </w:rPr>
        <w:t xml:space="preserve">На виконання укладених договорів про пайову участь у розвитку інфраструктури м.Чернівців до бюджету розвитку міста у якості пайової участі забудовників за 12 місяців 2019 року залучено 18 007,95 тис.грн. </w:t>
      </w:r>
      <w:r w:rsidRPr="00B37A0D">
        <w:rPr>
          <w:rFonts w:eastAsia="Calibri"/>
        </w:rPr>
        <w:t>У порівнянні з 2018 та 2017 роками</w:t>
      </w:r>
      <w:r w:rsidRPr="00B37A0D">
        <w:rPr>
          <w:rFonts w:eastAsia="Calibri"/>
          <w:b/>
        </w:rPr>
        <w:t xml:space="preserve"> </w:t>
      </w:r>
      <w:r w:rsidRPr="00B37A0D">
        <w:rPr>
          <w:rFonts w:eastAsia="Calibri"/>
        </w:rPr>
        <w:t xml:space="preserve">спостерігалась тенденція до зростання кількості укладених договорів про </w:t>
      </w:r>
      <w:r w:rsidRPr="00B37A0D">
        <w:rPr>
          <w:rFonts w:eastAsia="Calibri"/>
        </w:rPr>
        <w:lastRenderedPageBreak/>
        <w:t>пайову участь. При цьому, обсяги надходжень пайової участі зменшились за рахунок затримки зі сторони замовників будівництва в частині укладання договорів та здачі об’єктів будівництва в експлуатацію, у зв’язку із розробленням та подальшим прийняттям Верховною Радою України Закону «</w:t>
      </w:r>
      <w:r w:rsidRPr="00B37A0D">
        <w:rPr>
          <w:rFonts w:eastAsia="Calibri"/>
          <w:color w:val="000000"/>
          <w:shd w:val="clear" w:color="auto" w:fill="FFFFFF"/>
        </w:rPr>
        <w:t>Про внесення змін до деяких законодавчих актів України щодо стимулювання інвестиційної діяльності в Україні» №132-</w:t>
      </w:r>
      <w:r w:rsidRPr="00B37A0D">
        <w:rPr>
          <w:rFonts w:eastAsia="Calibri"/>
          <w:color w:val="000000"/>
          <w:shd w:val="clear" w:color="auto" w:fill="FFFFFF"/>
          <w:lang w:val="en-US"/>
        </w:rPr>
        <w:t>IX</w:t>
      </w:r>
      <w:r w:rsidRPr="00B37A0D">
        <w:rPr>
          <w:rFonts w:eastAsia="Calibri"/>
        </w:rPr>
        <w:t>, яким скасована пайова участь, шляхом виключення статті 40 Закону України «Про регулювання містобудівної діяльності».</w:t>
      </w:r>
    </w:p>
    <w:p w:rsidR="00B37A0D" w:rsidRPr="00B37A0D" w:rsidRDefault="00B37A0D" w:rsidP="00B37A0D">
      <w:pPr>
        <w:ind w:firstLine="539"/>
        <w:jc w:val="both"/>
        <w:rPr>
          <w:rFonts w:eastAsia="Calibri"/>
        </w:rPr>
      </w:pPr>
      <w:r w:rsidRPr="00B37A0D">
        <w:rPr>
          <w:rFonts w:eastAsia="Calibri"/>
        </w:rPr>
        <w:t xml:space="preserve">Динаміка кількості укладених договорів та обсягів надходжень пайової участі відображені у наступних діаграмах: </w:t>
      </w:r>
    </w:p>
    <w:p w:rsidR="00B37A0D" w:rsidRDefault="00B37A0D" w:rsidP="00B37A0D">
      <w:pPr>
        <w:ind w:firstLine="539"/>
        <w:jc w:val="both"/>
        <w:rPr>
          <w:rFonts w:eastAsia="Calibri"/>
          <w:sz w:val="27"/>
          <w:szCs w:val="27"/>
        </w:rPr>
      </w:pPr>
      <w:r w:rsidRPr="00B37A0D">
        <w:rPr>
          <w:rFonts w:eastAsia="Calibri"/>
          <w:sz w:val="27"/>
          <w:szCs w:val="27"/>
        </w:rPr>
        <w:object w:dxaOrig="8108" w:dyaOrig="48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5.75pt;height:241.5pt" o:ole="">
            <v:imagedata r:id="rId8" o:title=""/>
          </v:shape>
          <o:OLEObject Type="Embed" ProgID="MSGraph.Chart.8" ShapeID="_x0000_i1026" DrawAspect="Content" ObjectID="_1641911197" r:id="rId9">
            <o:FieldCodes>\s</o:FieldCodes>
          </o:OLEObject>
        </w:object>
      </w:r>
    </w:p>
    <w:p w:rsidR="00EC01BC" w:rsidRPr="00B37A0D" w:rsidRDefault="00EC01BC" w:rsidP="00B37A0D">
      <w:pPr>
        <w:ind w:firstLine="539"/>
        <w:jc w:val="both"/>
        <w:rPr>
          <w:rFonts w:eastAsia="Calibri"/>
          <w:sz w:val="27"/>
          <w:szCs w:val="27"/>
        </w:rPr>
      </w:pPr>
    </w:p>
    <w:p w:rsidR="00EC01BC" w:rsidRDefault="00B37A0D" w:rsidP="00EC01BC">
      <w:pPr>
        <w:jc w:val="both"/>
        <w:rPr>
          <w:rFonts w:eastAsia="Calibri"/>
          <w:sz w:val="27"/>
          <w:szCs w:val="27"/>
        </w:rPr>
      </w:pPr>
      <w:r w:rsidRPr="00B37A0D">
        <w:rPr>
          <w:rFonts w:eastAsia="Calibri"/>
          <w:sz w:val="27"/>
          <w:szCs w:val="27"/>
        </w:rPr>
        <w:object w:dxaOrig="10075" w:dyaOrig="6364">
          <v:shape id="_x0000_i1027" type="#_x0000_t75" style="width:7in;height:318pt" o:ole="">
            <v:imagedata r:id="rId10" o:title=""/>
          </v:shape>
          <o:OLEObject Type="Embed" ProgID="MSGraph.Chart.8" ShapeID="_x0000_i1027" DrawAspect="Content" ObjectID="_1641911198" r:id="rId11">
            <o:FieldCodes>\s</o:FieldCodes>
          </o:OLEObject>
        </w:object>
      </w:r>
    </w:p>
    <w:p w:rsidR="00B37A0D" w:rsidRPr="00B37A0D" w:rsidRDefault="00B37A0D" w:rsidP="00EC01BC">
      <w:pPr>
        <w:ind w:firstLine="540"/>
        <w:jc w:val="both"/>
        <w:rPr>
          <w:rFonts w:eastAsia="Calibri"/>
        </w:rPr>
      </w:pPr>
      <w:r w:rsidRPr="00B37A0D">
        <w:rPr>
          <w:rFonts w:eastAsia="Calibri"/>
        </w:rPr>
        <w:lastRenderedPageBreak/>
        <w:t>Серед замовників, які виступили найбільшими платниками пайової участі у</w:t>
      </w:r>
      <w:r w:rsidR="00EC01BC">
        <w:rPr>
          <w:rFonts w:eastAsia="Calibri"/>
        </w:rPr>
        <w:t xml:space="preserve">           </w:t>
      </w:r>
      <w:r w:rsidRPr="00B37A0D">
        <w:rPr>
          <w:rFonts w:eastAsia="Calibri"/>
        </w:rPr>
        <w:t>2019 році слід відмітити:</w:t>
      </w:r>
      <w:r w:rsidRPr="00B37A0D">
        <w:rPr>
          <w:rFonts w:eastAsia="Calibri"/>
          <w:color w:val="FF0000"/>
        </w:rPr>
        <w:t xml:space="preserve"> </w:t>
      </w:r>
      <w:r w:rsidRPr="00B37A0D">
        <w:rPr>
          <w:rFonts w:eastAsia="Calibri"/>
        </w:rPr>
        <w:t>ТзОВ «Ріал Траст» (ОК «ЖБК «Стокгольм-2»), ТзОВ «Ріал Істейт», ОК "ЖБК "Ваша забудова",</w:t>
      </w:r>
      <w:r w:rsidRPr="00B37A0D">
        <w:rPr>
          <w:rFonts w:eastAsia="Calibri"/>
          <w:color w:val="FF0000"/>
        </w:rPr>
        <w:t xml:space="preserve"> </w:t>
      </w:r>
      <w:r w:rsidRPr="00B37A0D">
        <w:rPr>
          <w:rFonts w:eastAsia="Calibri"/>
        </w:rPr>
        <w:t>ПП "Альянс К" (ТзОВ "Сузір'я ЛТД"),</w:t>
      </w:r>
      <w:r w:rsidRPr="00B37A0D">
        <w:rPr>
          <w:rFonts w:eastAsia="Calibri"/>
          <w:color w:val="FF0000"/>
        </w:rPr>
        <w:t xml:space="preserve"> </w:t>
      </w:r>
      <w:r w:rsidRPr="00B37A0D">
        <w:rPr>
          <w:rFonts w:eastAsia="Calibri"/>
        </w:rPr>
        <w:t xml:space="preserve">Скрипа Р.Т.   </w:t>
      </w:r>
    </w:p>
    <w:p w:rsidR="00B37A0D" w:rsidRPr="00B37A0D" w:rsidRDefault="00B37A0D" w:rsidP="00B37A0D">
      <w:pPr>
        <w:spacing w:before="120"/>
        <w:ind w:firstLine="540"/>
        <w:jc w:val="both"/>
        <w:rPr>
          <w:rFonts w:eastAsia="Calibri"/>
        </w:rPr>
      </w:pPr>
      <w:r w:rsidRPr="00B37A0D">
        <w:rPr>
          <w:rFonts w:eastAsia="Calibri"/>
        </w:rPr>
        <w:t xml:space="preserve">Відділом здійснюється контроль за сплатою одноразових внесків по договорам оренди землі відповідно до створеного електронного реєстру орендарів, який постійно оновлюється (надсилаються листи-попередження та листи-претензії, щоденно здійснюються дзвінки, формуються матеріали для органів прокуратури та юридичного управління міської ради, приймається участь в судових засіданнях та контролюється виконання судових наказів). </w:t>
      </w:r>
    </w:p>
    <w:p w:rsidR="00B37A0D" w:rsidRPr="00B37A0D" w:rsidRDefault="00B37A0D" w:rsidP="00B37A0D">
      <w:pPr>
        <w:ind w:firstLine="539"/>
        <w:jc w:val="both"/>
        <w:rPr>
          <w:rFonts w:eastAsia="Calibri"/>
          <w:b/>
        </w:rPr>
      </w:pPr>
      <w:r w:rsidRPr="00B37A0D">
        <w:rPr>
          <w:rFonts w:eastAsia="Calibri"/>
          <w:b/>
        </w:rPr>
        <w:t xml:space="preserve">За звітний період по 230 договорах </w:t>
      </w:r>
      <w:r w:rsidRPr="00B37A0D">
        <w:rPr>
          <w:rFonts w:eastAsia="Calibri"/>
          <w:b/>
          <w:lang w:val="ru-RU"/>
        </w:rPr>
        <w:t xml:space="preserve">оренди землі до цільового фонду соціально-економічного розвитку міста Чернівців </w:t>
      </w:r>
      <w:r w:rsidRPr="00B37A0D">
        <w:rPr>
          <w:rFonts w:eastAsia="Calibri"/>
          <w:b/>
        </w:rPr>
        <w:t xml:space="preserve">сплачено 3 162,23 тис.грн. </w:t>
      </w:r>
    </w:p>
    <w:p w:rsidR="00B37A0D" w:rsidRPr="00B37A0D" w:rsidRDefault="00B37A0D" w:rsidP="00B37A0D">
      <w:pPr>
        <w:spacing w:before="120"/>
        <w:ind w:firstLine="539"/>
        <w:jc w:val="both"/>
        <w:rPr>
          <w:rFonts w:eastAsia="Calibri"/>
          <w:b/>
        </w:rPr>
      </w:pPr>
      <w:r w:rsidRPr="00B37A0D">
        <w:rPr>
          <w:rFonts w:eastAsia="Calibri"/>
        </w:rPr>
        <w:t xml:space="preserve">На виконання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 залучено кошти замовників в якості плати за користування окремими елементами благоустрою комунальної власності в сумі </w:t>
      </w:r>
      <w:r w:rsidRPr="00B37A0D">
        <w:rPr>
          <w:rFonts w:eastAsia="Calibri"/>
          <w:b/>
        </w:rPr>
        <w:t>1 960,03 тис.грн.</w:t>
      </w:r>
    </w:p>
    <w:p w:rsidR="00B37A0D" w:rsidRPr="00B37A0D" w:rsidRDefault="00B37A0D" w:rsidP="00B37A0D">
      <w:pPr>
        <w:spacing w:before="120"/>
        <w:ind w:firstLine="539"/>
        <w:jc w:val="both"/>
        <w:rPr>
          <w:rFonts w:eastAsia="Calibri"/>
          <w:b/>
        </w:rPr>
      </w:pPr>
      <w:r w:rsidRPr="00B37A0D">
        <w:rPr>
          <w:rFonts w:eastAsia="Calibri"/>
        </w:rPr>
        <w:t xml:space="preserve">Тобто, в цілому за 12 місяців поточного року </w:t>
      </w:r>
      <w:r w:rsidRPr="00B37A0D">
        <w:rPr>
          <w:rFonts w:eastAsia="Calibri"/>
          <w:lang w:val="ru-RU"/>
        </w:rPr>
        <w:t>працівниками відділу</w:t>
      </w:r>
      <w:r w:rsidRPr="00B37A0D">
        <w:rPr>
          <w:rFonts w:eastAsia="Calibri"/>
        </w:rPr>
        <w:t xml:space="preserve"> </w:t>
      </w:r>
      <w:r w:rsidRPr="00B37A0D">
        <w:rPr>
          <w:rFonts w:eastAsia="Calibri"/>
          <w:lang w:val="ru-RU"/>
        </w:rPr>
        <w:t>до бюджету міста залучено</w:t>
      </w:r>
      <w:r w:rsidRPr="00B37A0D">
        <w:rPr>
          <w:rFonts w:eastAsia="Calibri"/>
        </w:rPr>
        <w:t xml:space="preserve"> </w:t>
      </w:r>
      <w:r w:rsidRPr="00B37A0D">
        <w:rPr>
          <w:rFonts w:eastAsia="Calibri"/>
          <w:b/>
          <w:u w:val="single"/>
        </w:rPr>
        <w:t>23 130,21 тис.грн.</w:t>
      </w:r>
      <w:r w:rsidRPr="00B37A0D">
        <w:rPr>
          <w:rFonts w:eastAsia="Calibri"/>
          <w:b/>
        </w:rPr>
        <w:t xml:space="preserve"> </w:t>
      </w:r>
    </w:p>
    <w:p w:rsidR="00B37A0D" w:rsidRPr="00B37A0D" w:rsidRDefault="00B37A0D" w:rsidP="00B37A0D">
      <w:pPr>
        <w:spacing w:before="120"/>
        <w:ind w:firstLine="539"/>
        <w:jc w:val="both"/>
        <w:rPr>
          <w:rFonts w:eastAsia="Calibri"/>
        </w:rPr>
      </w:pPr>
      <w:r w:rsidRPr="00B37A0D">
        <w:rPr>
          <w:rFonts w:eastAsia="Calibri"/>
        </w:rPr>
        <w:t>Для більшої інформативності структура надходжень, залучених відділом контролю платежів та аналізу виконання договорів оренди землі у 2019 році, наведена у вигляді діаграми:</w:t>
      </w:r>
    </w:p>
    <w:p w:rsidR="00B37A0D" w:rsidRPr="00B37A0D" w:rsidRDefault="00B37A0D" w:rsidP="00B37A0D">
      <w:pPr>
        <w:spacing w:before="120"/>
        <w:ind w:firstLine="539"/>
        <w:jc w:val="both"/>
        <w:rPr>
          <w:rFonts w:eastAsia="Calibri"/>
          <w:noProof/>
          <w:sz w:val="28"/>
          <w:szCs w:val="28"/>
        </w:rPr>
      </w:pPr>
    </w:p>
    <w:p w:rsidR="00B37A0D" w:rsidRPr="00B37A0D" w:rsidRDefault="00B37A0D" w:rsidP="00B37A0D">
      <w:pPr>
        <w:spacing w:before="120"/>
        <w:ind w:firstLine="539"/>
        <w:jc w:val="both"/>
        <w:rPr>
          <w:rFonts w:eastAsia="Calibri"/>
          <w:sz w:val="28"/>
          <w:szCs w:val="28"/>
        </w:rPr>
      </w:pPr>
      <w:r w:rsidRPr="00B37A0D">
        <w:rPr>
          <w:rFonts w:eastAsia="Calibri"/>
          <w:sz w:val="28"/>
          <w:szCs w:val="28"/>
        </w:rPr>
        <w:object w:dxaOrig="8858" w:dyaOrig="4892">
          <v:shape id="_x0000_i1028" type="#_x0000_t75" style="width:443.25pt;height:244.5pt" o:ole="">
            <v:imagedata r:id="rId12" o:title=""/>
          </v:shape>
          <o:OLEObject Type="Embed" ProgID="MSGraph.Chart.8" ShapeID="_x0000_i1028" DrawAspect="Content" ObjectID="_1641911199" r:id="rId13">
            <o:FieldCodes>\s</o:FieldCodes>
          </o:OLEObject>
        </w:object>
      </w:r>
    </w:p>
    <w:p w:rsidR="00B37A0D" w:rsidRPr="00B37A0D" w:rsidRDefault="00B37A0D" w:rsidP="00B37A0D">
      <w:pPr>
        <w:spacing w:before="120"/>
        <w:ind w:firstLine="539"/>
        <w:jc w:val="both"/>
        <w:rPr>
          <w:rFonts w:eastAsia="Calibri"/>
          <w:sz w:val="27"/>
          <w:szCs w:val="27"/>
        </w:rPr>
      </w:pPr>
    </w:p>
    <w:p w:rsidR="00B37A0D" w:rsidRPr="00B37A0D" w:rsidRDefault="00B37A0D" w:rsidP="00B37A0D">
      <w:pPr>
        <w:spacing w:before="120"/>
        <w:ind w:firstLine="539"/>
        <w:jc w:val="both"/>
        <w:rPr>
          <w:rFonts w:eastAsia="Calibri"/>
        </w:rPr>
      </w:pPr>
      <w:r w:rsidRPr="00B37A0D">
        <w:rPr>
          <w:rFonts w:eastAsia="Calibri"/>
        </w:rPr>
        <w:t>За 12 місяців 2019 року відділом розглянуто 316 звернень, що становить 103,9% від обсягу звернень 2018 року, та направлено 363 ініціативних листа. Крім того, проведено роботу щодо стягнення в судовому порядку коштів пайової участі (сформовано вимоги на суму близько 5 000,00 тис.грн.), коштів за фактичне користування земельними ділянками (67,00 тис.грн.), визнання у</w:t>
      </w:r>
      <w:r w:rsidR="00EC01BC">
        <w:rPr>
          <w:rFonts w:eastAsia="Calibri"/>
        </w:rPr>
        <w:t xml:space="preserve">кладеними договорів про пайову </w:t>
      </w:r>
      <w:r w:rsidRPr="00B37A0D">
        <w:rPr>
          <w:rFonts w:eastAsia="Calibri"/>
        </w:rPr>
        <w:t xml:space="preserve">участь (більше десяти справ сформовано у порядку, передбаченому нормами Господарського кодексу України). </w:t>
      </w:r>
    </w:p>
    <w:p w:rsidR="00B37A0D" w:rsidRPr="00B37A0D" w:rsidRDefault="00B37A0D" w:rsidP="00B37A0D">
      <w:pPr>
        <w:spacing w:before="120"/>
        <w:ind w:firstLine="567"/>
        <w:jc w:val="both"/>
        <w:rPr>
          <w:rFonts w:eastAsia="Calibri"/>
        </w:rPr>
      </w:pPr>
      <w:r w:rsidRPr="00B37A0D">
        <w:rPr>
          <w:rFonts w:eastAsia="Calibri"/>
        </w:rPr>
        <w:lastRenderedPageBreak/>
        <w:t>Відділом проводиться активна робота по недопущенню втрат бюджету, ведеться превентивна і претензійна робота з боржниками, а також, співпраця зі структурними підрозділами міської ради, в тому числі і в частині спонукання до виконання зобов’язань боржниками у судовому порядку.</w:t>
      </w:r>
    </w:p>
    <w:p w:rsidR="00D44A99" w:rsidRPr="00D44A99" w:rsidRDefault="00D44A99" w:rsidP="00D44A99"/>
    <w:p w:rsidR="004D13EB" w:rsidRPr="001D44FD" w:rsidRDefault="004D13EB" w:rsidP="004D13EB">
      <w:pPr>
        <w:ind w:firstLine="539"/>
        <w:jc w:val="both"/>
        <w:rPr>
          <w:lang w:val="ru-RU"/>
        </w:rPr>
      </w:pPr>
      <w:r>
        <w:t xml:space="preserve">Загалом </w:t>
      </w:r>
      <w:r>
        <w:rPr>
          <w:b/>
        </w:rPr>
        <w:t>за 2019</w:t>
      </w:r>
      <w:r w:rsidRPr="00A359BD">
        <w:rPr>
          <w:b/>
        </w:rPr>
        <w:t xml:space="preserve"> рік</w:t>
      </w:r>
      <w:r>
        <w:t xml:space="preserve"> працівниками департаменту було розглянуто </w:t>
      </w:r>
      <w:r w:rsidRPr="001D44FD">
        <w:rPr>
          <w:b/>
        </w:rPr>
        <w:t>1</w:t>
      </w:r>
      <w:r>
        <w:rPr>
          <w:b/>
        </w:rPr>
        <w:t>1587</w:t>
      </w:r>
      <w:r>
        <w:t xml:space="preserve"> звернень громадян та юридичних осіб, в т.ч. отриманих через ЦНАП Чернівецької міської          ради </w:t>
      </w:r>
      <w:r>
        <w:rPr>
          <w:b/>
        </w:rPr>
        <w:t>4964</w:t>
      </w:r>
      <w:r>
        <w:t xml:space="preserve">; </w:t>
      </w:r>
      <w:r>
        <w:rPr>
          <w:b/>
        </w:rPr>
        <w:t>205</w:t>
      </w:r>
      <w:r>
        <w:t xml:space="preserve"> інформаційних запитів; </w:t>
      </w:r>
      <w:r>
        <w:rPr>
          <w:b/>
        </w:rPr>
        <w:t>35</w:t>
      </w:r>
      <w:r>
        <w:t xml:space="preserve"> електронних петицій</w:t>
      </w:r>
      <w:r w:rsidRPr="001D44FD">
        <w:t xml:space="preserve"> (</w:t>
      </w:r>
      <w:r>
        <w:t>з них 14 набрали           250 голосів та більше)</w:t>
      </w:r>
      <w:r w:rsidRPr="00F1163C">
        <w:t>.</w:t>
      </w:r>
      <w:r>
        <w:t xml:space="preserve"> Отримано до виконання </w:t>
      </w:r>
      <w:r w:rsidRPr="009954B3">
        <w:rPr>
          <w:b/>
          <w:lang w:val="ru-RU"/>
        </w:rPr>
        <w:t>5</w:t>
      </w:r>
      <w:r>
        <w:rPr>
          <w:b/>
          <w:lang w:val="ru-RU"/>
        </w:rPr>
        <w:t>32</w:t>
      </w:r>
      <w:r>
        <w:t xml:space="preserve"> розпорядження та </w:t>
      </w:r>
      <w:r>
        <w:rPr>
          <w:b/>
          <w:lang w:val="ru-RU"/>
        </w:rPr>
        <w:t xml:space="preserve">73 </w:t>
      </w:r>
      <w:r>
        <w:t xml:space="preserve">доручення міського голови, </w:t>
      </w:r>
      <w:r>
        <w:rPr>
          <w:b/>
          <w:lang w:val="ru-RU"/>
        </w:rPr>
        <w:t>55</w:t>
      </w:r>
      <w:r>
        <w:t xml:space="preserve"> протокольних рішень та протокольних доручень. Підготовлено        </w:t>
      </w:r>
      <w:r>
        <w:rPr>
          <w:b/>
          <w:lang w:val="ru-RU"/>
        </w:rPr>
        <w:t>235</w:t>
      </w:r>
      <w:r>
        <w:t xml:space="preserve"> проектів рішень міської ради та виконавчого комітету. </w:t>
      </w:r>
    </w:p>
    <w:p w:rsidR="004D13EB" w:rsidRPr="001D44FD" w:rsidRDefault="004D13EB" w:rsidP="004D13EB">
      <w:pPr>
        <w:ind w:firstLine="539"/>
        <w:jc w:val="both"/>
        <w:rPr>
          <w:lang w:val="ru-RU"/>
        </w:rPr>
      </w:pPr>
      <w:r>
        <w:t xml:space="preserve">Направлено </w:t>
      </w:r>
      <w:r w:rsidRPr="00EB16DC">
        <w:rPr>
          <w:b/>
          <w:lang w:val="ru-RU"/>
        </w:rPr>
        <w:t>4</w:t>
      </w:r>
      <w:r w:rsidR="00C711B7">
        <w:rPr>
          <w:b/>
          <w:lang w:val="ru-RU"/>
        </w:rPr>
        <w:t>030</w:t>
      </w:r>
      <w:r>
        <w:t xml:space="preserve"> ініціативних листів. </w:t>
      </w:r>
    </w:p>
    <w:p w:rsidR="004D13EB" w:rsidRPr="001D44FD" w:rsidRDefault="00BE4424" w:rsidP="004D13EB">
      <w:pPr>
        <w:ind w:firstLine="539"/>
        <w:jc w:val="both"/>
        <w:rPr>
          <w:lang w:val="ru-RU"/>
        </w:rPr>
      </w:pPr>
      <w:r>
        <w:t>З</w:t>
      </w:r>
      <w:r w:rsidR="00C711B7">
        <w:t>а 2018</w:t>
      </w:r>
      <w:r w:rsidR="004D13EB">
        <w:t xml:space="preserve"> рік було розглянуто </w:t>
      </w:r>
      <w:r w:rsidR="004D13EB">
        <w:rPr>
          <w:b/>
        </w:rPr>
        <w:t>1</w:t>
      </w:r>
      <w:r w:rsidR="00C711B7">
        <w:rPr>
          <w:b/>
        </w:rPr>
        <w:t>2130</w:t>
      </w:r>
      <w:r w:rsidR="004D13EB">
        <w:t xml:space="preserve"> звернень громадян та юридичних осіб, в т.ч. отриманих через ЦНАП Чернівецької міської ради </w:t>
      </w:r>
      <w:r w:rsidR="00C711B7">
        <w:rPr>
          <w:b/>
        </w:rPr>
        <w:t>4407</w:t>
      </w:r>
      <w:r w:rsidR="004D13EB">
        <w:t xml:space="preserve">; </w:t>
      </w:r>
      <w:r w:rsidR="004D13EB">
        <w:rPr>
          <w:b/>
        </w:rPr>
        <w:t>2</w:t>
      </w:r>
      <w:r w:rsidR="00C711B7">
        <w:rPr>
          <w:b/>
        </w:rPr>
        <w:t>29</w:t>
      </w:r>
      <w:r w:rsidR="004D13EB">
        <w:t xml:space="preserve"> інформаційних запитів;       </w:t>
      </w:r>
      <w:r w:rsidR="00C711B7" w:rsidRPr="00BE4424">
        <w:rPr>
          <w:b/>
        </w:rPr>
        <w:t>63</w:t>
      </w:r>
      <w:r w:rsidR="004D13EB" w:rsidRPr="00F1163C">
        <w:t xml:space="preserve"> електронні петиції</w:t>
      </w:r>
      <w:r w:rsidR="004D13EB" w:rsidRPr="00BE4424">
        <w:t xml:space="preserve"> (</w:t>
      </w:r>
      <w:r w:rsidR="004D13EB">
        <w:t xml:space="preserve">з них </w:t>
      </w:r>
      <w:r w:rsidR="00C711B7">
        <w:t>25</w:t>
      </w:r>
      <w:r w:rsidR="004D13EB">
        <w:t xml:space="preserve"> набрали 250 голосів та більше). Отримано до виконання  </w:t>
      </w:r>
      <w:r w:rsidR="00C711B7">
        <w:rPr>
          <w:b/>
        </w:rPr>
        <w:t>543</w:t>
      </w:r>
      <w:r w:rsidR="00C711B7">
        <w:t xml:space="preserve"> розпорядження</w:t>
      </w:r>
      <w:r w:rsidR="004D13EB">
        <w:t xml:space="preserve"> та </w:t>
      </w:r>
      <w:r w:rsidR="00C711B7">
        <w:rPr>
          <w:b/>
        </w:rPr>
        <w:t>183</w:t>
      </w:r>
      <w:r w:rsidR="00C711B7">
        <w:t xml:space="preserve"> доручення</w:t>
      </w:r>
      <w:r w:rsidR="004D13EB">
        <w:t xml:space="preserve"> міського голови, </w:t>
      </w:r>
      <w:r w:rsidR="00C711B7">
        <w:rPr>
          <w:b/>
        </w:rPr>
        <w:t>66</w:t>
      </w:r>
      <w:r w:rsidR="004D13EB">
        <w:t xml:space="preserve"> протокольних рішень та протокольних доручень. Підготовлено </w:t>
      </w:r>
      <w:r w:rsidR="00C711B7">
        <w:rPr>
          <w:b/>
        </w:rPr>
        <w:t>493</w:t>
      </w:r>
      <w:r w:rsidR="00C711B7">
        <w:t xml:space="preserve"> проекти</w:t>
      </w:r>
      <w:r w:rsidR="004D13EB">
        <w:t xml:space="preserve"> рішень міської ради та виконавчого комітету. </w:t>
      </w:r>
    </w:p>
    <w:p w:rsidR="004D13EB" w:rsidRPr="001D44FD" w:rsidRDefault="004D13EB" w:rsidP="004D13EB">
      <w:pPr>
        <w:ind w:firstLine="539"/>
        <w:jc w:val="both"/>
        <w:rPr>
          <w:lang w:val="ru-RU"/>
        </w:rPr>
      </w:pPr>
      <w:r>
        <w:t xml:space="preserve">Направлено </w:t>
      </w:r>
      <w:r>
        <w:rPr>
          <w:b/>
        </w:rPr>
        <w:t>4</w:t>
      </w:r>
      <w:r w:rsidR="00C711B7">
        <w:rPr>
          <w:b/>
        </w:rPr>
        <w:t>158</w:t>
      </w:r>
      <w:r w:rsidR="00BE4424">
        <w:t xml:space="preserve"> ініціативних</w:t>
      </w:r>
      <w:r>
        <w:t xml:space="preserve"> лист</w:t>
      </w:r>
      <w:r w:rsidR="00BE4424">
        <w:t>ів</w:t>
      </w:r>
      <w:r>
        <w:t xml:space="preserve">.   </w:t>
      </w:r>
    </w:p>
    <w:p w:rsidR="004D13EB" w:rsidRPr="00C711B7" w:rsidRDefault="00C711B7" w:rsidP="004D13EB">
      <w:pPr>
        <w:ind w:firstLine="539"/>
        <w:jc w:val="both"/>
        <w:rPr>
          <w:lang w:val="ru-RU"/>
        </w:rPr>
      </w:pPr>
      <w:r w:rsidRPr="00C711B7">
        <w:t>У 2017 році -</w:t>
      </w:r>
      <w:r w:rsidR="004D13EB" w:rsidRPr="00C711B7">
        <w:t xml:space="preserve"> було розглянуто </w:t>
      </w:r>
      <w:r w:rsidR="004D13EB" w:rsidRPr="00C711B7">
        <w:rPr>
          <w:b/>
        </w:rPr>
        <w:t>11694</w:t>
      </w:r>
      <w:r w:rsidR="004D13EB" w:rsidRPr="00C711B7">
        <w:t xml:space="preserve"> звернень громадян та юридичних осіб, в т.ч. отриманих через ЦНАП Чернівецької міської ради </w:t>
      </w:r>
      <w:r w:rsidR="004D13EB" w:rsidRPr="00C711B7">
        <w:rPr>
          <w:b/>
        </w:rPr>
        <w:t>3713</w:t>
      </w:r>
      <w:r w:rsidR="004D13EB" w:rsidRPr="00C711B7">
        <w:t xml:space="preserve">; </w:t>
      </w:r>
      <w:r w:rsidR="004D13EB" w:rsidRPr="00C711B7">
        <w:rPr>
          <w:b/>
        </w:rPr>
        <w:t>215</w:t>
      </w:r>
      <w:r w:rsidR="004D13EB" w:rsidRPr="00C711B7">
        <w:t xml:space="preserve"> інформаційних запитів;       </w:t>
      </w:r>
      <w:r w:rsidR="004D13EB" w:rsidRPr="00C711B7">
        <w:rPr>
          <w:b/>
        </w:rPr>
        <w:t>54</w:t>
      </w:r>
      <w:r w:rsidR="004D13EB" w:rsidRPr="00C711B7">
        <w:t xml:space="preserve"> електронні петиції (з них 19 набрали 250 голосів та більше). Отримано до виконання  </w:t>
      </w:r>
      <w:r w:rsidR="004D13EB" w:rsidRPr="00C711B7">
        <w:rPr>
          <w:b/>
        </w:rPr>
        <w:t>613</w:t>
      </w:r>
      <w:r w:rsidR="004D13EB" w:rsidRPr="00C711B7">
        <w:t xml:space="preserve"> розпоряджень та </w:t>
      </w:r>
      <w:r w:rsidR="004D13EB" w:rsidRPr="00C711B7">
        <w:rPr>
          <w:b/>
        </w:rPr>
        <w:t>339</w:t>
      </w:r>
      <w:r w:rsidR="004D13EB" w:rsidRPr="00C711B7">
        <w:t xml:space="preserve"> доручень міського голови, </w:t>
      </w:r>
      <w:r w:rsidR="004D13EB" w:rsidRPr="00C711B7">
        <w:rPr>
          <w:b/>
        </w:rPr>
        <w:t>114</w:t>
      </w:r>
      <w:r w:rsidR="004D13EB" w:rsidRPr="00C711B7">
        <w:t xml:space="preserve"> протокольних рішень та протокольних доручень. Підготовлено </w:t>
      </w:r>
      <w:r w:rsidR="004D13EB" w:rsidRPr="00C711B7">
        <w:rPr>
          <w:b/>
        </w:rPr>
        <w:t>504</w:t>
      </w:r>
      <w:r w:rsidR="004D13EB" w:rsidRPr="00C711B7">
        <w:t xml:space="preserve"> проектів рішень міської ради та виконавчого комітету. </w:t>
      </w:r>
    </w:p>
    <w:p w:rsidR="004D13EB" w:rsidRPr="00C711B7" w:rsidRDefault="004D13EB" w:rsidP="00C711B7">
      <w:pPr>
        <w:ind w:firstLine="539"/>
        <w:jc w:val="both"/>
        <w:rPr>
          <w:color w:val="FF0000"/>
          <w:lang w:val="ru-RU"/>
        </w:rPr>
      </w:pPr>
      <w:r w:rsidRPr="00C711B7">
        <w:t xml:space="preserve">Направлено </w:t>
      </w:r>
      <w:r w:rsidRPr="00C711B7">
        <w:rPr>
          <w:b/>
        </w:rPr>
        <w:t>4031</w:t>
      </w:r>
      <w:r w:rsidRPr="00C711B7">
        <w:t xml:space="preserve"> ініціативний лист.</w:t>
      </w:r>
    </w:p>
    <w:p w:rsidR="004D13EB" w:rsidRPr="00FF2525" w:rsidRDefault="004D13EB" w:rsidP="004D13EB">
      <w:pPr>
        <w:ind w:firstLine="539"/>
        <w:jc w:val="both"/>
        <w:rPr>
          <w:lang w:val="ru-RU"/>
        </w:rPr>
      </w:pPr>
      <w:r>
        <w:t>Динаміка кількості звернень гр</w:t>
      </w:r>
      <w:r w:rsidR="00C641F0">
        <w:t>омадян та юридичних осіб за 2017-2019</w:t>
      </w:r>
      <w:r>
        <w:t xml:space="preserve"> роки наведена у гістограмі:</w:t>
      </w:r>
    </w:p>
    <w:p w:rsidR="004D13EB" w:rsidRPr="00C75924" w:rsidRDefault="000C1E88" w:rsidP="004D13EB">
      <w:pPr>
        <w:spacing w:before="120"/>
        <w:ind w:firstLine="539"/>
        <w:jc w:val="both"/>
        <w:rPr>
          <w:lang w:val="en-US"/>
        </w:rPr>
      </w:pPr>
      <w:r w:rsidRPr="001822CB">
        <w:rPr>
          <w:noProof/>
          <w:lang w:val="en-US" w:eastAsia="en-US"/>
        </w:rPr>
        <w:drawing>
          <wp:inline distT="0" distB="0" distL="0" distR="0">
            <wp:extent cx="4829175" cy="3886200"/>
            <wp:effectExtent l="0" t="0" r="0" b="0"/>
            <wp:docPr id="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D13EB" w:rsidRDefault="004D13EB" w:rsidP="00036947">
      <w:pPr>
        <w:spacing w:before="120"/>
        <w:jc w:val="both"/>
      </w:pPr>
    </w:p>
    <w:p w:rsidR="004D13EB" w:rsidRPr="00FA07AC" w:rsidRDefault="004D13EB" w:rsidP="004D13EB">
      <w:pPr>
        <w:spacing w:before="120"/>
        <w:ind w:firstLine="539"/>
        <w:jc w:val="both"/>
      </w:pPr>
      <w:r>
        <w:lastRenderedPageBreak/>
        <w:t>Питома вага видів</w:t>
      </w:r>
      <w:r w:rsidR="002672CB">
        <w:t xml:space="preserve"> кореспонденції у 201</w:t>
      </w:r>
      <w:r w:rsidR="00036947">
        <w:t>7</w:t>
      </w:r>
      <w:r>
        <w:t xml:space="preserve"> році наведена у секторній діаграмі:</w:t>
      </w:r>
    </w:p>
    <w:p w:rsidR="004D13EB" w:rsidRDefault="000C1E88" w:rsidP="00764309">
      <w:pPr>
        <w:ind w:firstLine="539"/>
        <w:jc w:val="center"/>
        <w:rPr>
          <w:noProof/>
          <w:lang w:val="ru-RU"/>
        </w:rPr>
      </w:pPr>
      <w:r w:rsidRPr="00B947B0">
        <w:rPr>
          <w:noProof/>
          <w:lang w:val="en-US" w:eastAsia="en-US"/>
        </w:rPr>
        <w:drawing>
          <wp:inline distT="0" distB="0" distL="0" distR="0">
            <wp:extent cx="4280535" cy="2428875"/>
            <wp:effectExtent l="0" t="0" r="0" b="0"/>
            <wp:docPr id="6"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D13EB" w:rsidRPr="00FA07AC" w:rsidRDefault="004D13EB" w:rsidP="004D13EB">
      <w:pPr>
        <w:spacing w:before="120"/>
        <w:ind w:firstLine="539"/>
        <w:jc w:val="both"/>
      </w:pPr>
      <w:r>
        <w:t xml:space="preserve">Питома </w:t>
      </w:r>
      <w:r w:rsidR="002672CB">
        <w:t>вага видів кореспонденції у 201</w:t>
      </w:r>
      <w:r w:rsidR="00036947">
        <w:t>8</w:t>
      </w:r>
      <w:r>
        <w:t xml:space="preserve"> році наведена у секторній діаграмі:</w:t>
      </w:r>
    </w:p>
    <w:p w:rsidR="004D13EB" w:rsidRPr="00D44A99" w:rsidRDefault="000C1E88" w:rsidP="00764309">
      <w:pPr>
        <w:spacing w:before="120"/>
        <w:ind w:firstLine="539"/>
        <w:jc w:val="center"/>
      </w:pPr>
      <w:r w:rsidRPr="000520AE">
        <w:rPr>
          <w:noProof/>
          <w:lang w:val="en-US" w:eastAsia="en-US"/>
        </w:rPr>
        <w:drawing>
          <wp:inline distT="0" distB="0" distL="0" distR="0">
            <wp:extent cx="4213860" cy="2419350"/>
            <wp:effectExtent l="0" t="0" r="0" b="0"/>
            <wp:docPr id="7"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35F3C" w:rsidRPr="00764309" w:rsidRDefault="00CB048B" w:rsidP="00764309">
      <w:pPr>
        <w:spacing w:before="120"/>
        <w:ind w:firstLine="539"/>
        <w:jc w:val="both"/>
      </w:pPr>
      <w:r>
        <w:t>Питома вага видів кореспонденції у 2019 році наведена у секторній діаграмі:</w:t>
      </w:r>
    </w:p>
    <w:p w:rsidR="0061426C" w:rsidRPr="00BE2E82" w:rsidRDefault="000C1E88" w:rsidP="00AF0812">
      <w:pPr>
        <w:jc w:val="center"/>
      </w:pPr>
      <w:r w:rsidRPr="00CB048B">
        <w:rPr>
          <w:noProof/>
          <w:lang w:val="en-US" w:eastAsia="en-US"/>
        </w:rPr>
        <w:drawing>
          <wp:inline distT="0" distB="0" distL="0" distR="0">
            <wp:extent cx="4600575" cy="2209800"/>
            <wp:effectExtent l="0" t="0" r="0" b="0"/>
            <wp:docPr id="8" name="Объект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641F0" w:rsidRDefault="00C641F0" w:rsidP="001D65F5">
      <w:pPr>
        <w:rPr>
          <w:b/>
        </w:rPr>
      </w:pPr>
      <w:r>
        <w:rPr>
          <w:b/>
        </w:rPr>
        <w:t>Заступник директора,</w:t>
      </w:r>
    </w:p>
    <w:p w:rsidR="00C641F0" w:rsidRDefault="00C641F0" w:rsidP="001D65F5">
      <w:pPr>
        <w:rPr>
          <w:b/>
        </w:rPr>
      </w:pPr>
      <w:r>
        <w:rPr>
          <w:b/>
        </w:rPr>
        <w:t>начальник управління містобудування</w:t>
      </w:r>
    </w:p>
    <w:p w:rsidR="007A62F6" w:rsidRPr="00D44A99" w:rsidRDefault="00C641F0" w:rsidP="001D65F5">
      <w:pPr>
        <w:rPr>
          <w:b/>
        </w:rPr>
      </w:pPr>
      <w:r>
        <w:rPr>
          <w:b/>
        </w:rPr>
        <w:t>та архітектури, головний архітектор міста                                       Н. Хілько</w:t>
      </w:r>
      <w:r w:rsidR="0061426C" w:rsidRPr="00D44A99">
        <w:rPr>
          <w:b/>
        </w:rPr>
        <w:t xml:space="preserve">                       </w:t>
      </w:r>
      <w:r w:rsidR="007A62F6" w:rsidRPr="00D44A99">
        <w:rPr>
          <w:b/>
        </w:rPr>
        <w:t xml:space="preserve"> </w:t>
      </w:r>
      <w:r w:rsidR="007A62F6" w:rsidRPr="00D44A99">
        <w:rPr>
          <w:i/>
        </w:rPr>
        <w:t xml:space="preserve"> </w:t>
      </w:r>
      <w:r w:rsidR="007A62F6" w:rsidRPr="00D44A99">
        <w:rPr>
          <w:b/>
        </w:rPr>
        <w:t xml:space="preserve">  </w:t>
      </w:r>
      <w:r w:rsidR="003B4F30">
        <w:rPr>
          <w:b/>
        </w:rPr>
        <w:t xml:space="preserve">           </w:t>
      </w:r>
      <w:r w:rsidR="007A62F6" w:rsidRPr="00D44A99">
        <w:rPr>
          <w:b/>
        </w:rPr>
        <w:t xml:space="preserve">    </w:t>
      </w:r>
      <w:r w:rsidR="0061426C" w:rsidRPr="00D44A99">
        <w:rPr>
          <w:b/>
        </w:rPr>
        <w:t xml:space="preserve">  </w:t>
      </w:r>
      <w:r w:rsidR="00392076" w:rsidRPr="00D44A99">
        <w:rPr>
          <w:b/>
        </w:rPr>
        <w:t xml:space="preserve">      </w:t>
      </w:r>
      <w:r w:rsidR="003B4F30">
        <w:rPr>
          <w:b/>
        </w:rPr>
        <w:t xml:space="preserve">         </w:t>
      </w:r>
      <w:r w:rsidR="00392076" w:rsidRPr="00D44A99">
        <w:rPr>
          <w:b/>
        </w:rPr>
        <w:t xml:space="preserve">    </w:t>
      </w:r>
      <w:r w:rsidR="00417A5A">
        <w:rPr>
          <w:b/>
        </w:rPr>
        <w:t xml:space="preserve">       </w:t>
      </w:r>
      <w:r w:rsidR="00392076" w:rsidRPr="00D44A99">
        <w:rPr>
          <w:b/>
        </w:rPr>
        <w:t xml:space="preserve">                  </w:t>
      </w:r>
      <w:r w:rsidR="0061426C" w:rsidRPr="00D44A99">
        <w:rPr>
          <w:b/>
        </w:rPr>
        <w:t xml:space="preserve">       </w:t>
      </w:r>
      <w:r w:rsidR="00D44A99">
        <w:rPr>
          <w:b/>
        </w:rPr>
        <w:t xml:space="preserve"> </w:t>
      </w:r>
      <w:r w:rsidR="006C08E4">
        <w:rPr>
          <w:b/>
        </w:rPr>
        <w:t xml:space="preserve">  </w:t>
      </w:r>
    </w:p>
    <w:p w:rsidR="003B4F30" w:rsidRPr="001D65F5" w:rsidRDefault="003B4F30" w:rsidP="001D65F5">
      <w:pPr>
        <w:rPr>
          <w:b/>
          <w:sz w:val="28"/>
          <w:szCs w:val="28"/>
        </w:rPr>
      </w:pPr>
    </w:p>
    <w:p w:rsidR="0059146C" w:rsidRPr="00AF0E5F" w:rsidRDefault="00C641F0" w:rsidP="0006670C">
      <w:pPr>
        <w:jc w:val="both"/>
        <w:rPr>
          <w:sz w:val="20"/>
          <w:szCs w:val="20"/>
        </w:rPr>
      </w:pPr>
      <w:r>
        <w:rPr>
          <w:sz w:val="20"/>
          <w:szCs w:val="20"/>
        </w:rPr>
        <w:t>Івончак</w:t>
      </w:r>
      <w:r w:rsidR="002740B9">
        <w:rPr>
          <w:sz w:val="20"/>
          <w:szCs w:val="20"/>
        </w:rPr>
        <w:t xml:space="preserve"> 5</w:t>
      </w:r>
      <w:r>
        <w:rPr>
          <w:sz w:val="20"/>
          <w:szCs w:val="20"/>
        </w:rPr>
        <w:t>2</w:t>
      </w:r>
      <w:r w:rsidR="002740B9">
        <w:rPr>
          <w:sz w:val="20"/>
          <w:szCs w:val="20"/>
        </w:rPr>
        <w:t>-</w:t>
      </w:r>
      <w:r>
        <w:rPr>
          <w:sz w:val="20"/>
          <w:szCs w:val="20"/>
        </w:rPr>
        <w:t>75</w:t>
      </w:r>
      <w:r w:rsidR="002740B9">
        <w:rPr>
          <w:sz w:val="20"/>
          <w:szCs w:val="20"/>
        </w:rPr>
        <w:t>-</w:t>
      </w:r>
      <w:r>
        <w:rPr>
          <w:sz w:val="20"/>
          <w:szCs w:val="20"/>
        </w:rPr>
        <w:t>01</w:t>
      </w:r>
      <w:r w:rsidR="0059146C" w:rsidRPr="00AF0E5F">
        <w:rPr>
          <w:sz w:val="20"/>
          <w:szCs w:val="20"/>
        </w:rPr>
        <w:t xml:space="preserve"> </w:t>
      </w:r>
    </w:p>
    <w:p w:rsidR="00F35F3C" w:rsidRPr="00F35F3C" w:rsidRDefault="00417A5A" w:rsidP="0006670C">
      <w:pPr>
        <w:jc w:val="both"/>
        <w:rPr>
          <w:b/>
          <w:sz w:val="28"/>
          <w:szCs w:val="28"/>
        </w:rPr>
      </w:pPr>
      <w:r>
        <w:rPr>
          <w:sz w:val="20"/>
          <w:szCs w:val="20"/>
        </w:rPr>
        <w:t>Хропот</w:t>
      </w:r>
      <w:r w:rsidR="00671FED">
        <w:rPr>
          <w:sz w:val="20"/>
          <w:szCs w:val="20"/>
        </w:rPr>
        <w:t xml:space="preserve"> 5</w:t>
      </w:r>
      <w:r>
        <w:rPr>
          <w:sz w:val="20"/>
          <w:szCs w:val="20"/>
        </w:rPr>
        <w:t>5</w:t>
      </w:r>
      <w:r w:rsidR="00F35F3C">
        <w:rPr>
          <w:sz w:val="20"/>
          <w:szCs w:val="20"/>
        </w:rPr>
        <w:t>-</w:t>
      </w:r>
      <w:r>
        <w:rPr>
          <w:sz w:val="20"/>
          <w:szCs w:val="20"/>
        </w:rPr>
        <w:t>58</w:t>
      </w:r>
      <w:r w:rsidR="00F35F3C">
        <w:rPr>
          <w:sz w:val="20"/>
          <w:szCs w:val="20"/>
        </w:rPr>
        <w:t>-</w:t>
      </w:r>
      <w:r>
        <w:rPr>
          <w:sz w:val="20"/>
          <w:szCs w:val="20"/>
        </w:rPr>
        <w:t>8</w:t>
      </w:r>
      <w:r w:rsidR="00C52071">
        <w:rPr>
          <w:sz w:val="20"/>
          <w:szCs w:val="20"/>
        </w:rPr>
        <w:t>3</w:t>
      </w:r>
    </w:p>
    <w:p w:rsidR="002740B9" w:rsidRDefault="00417A5A" w:rsidP="00981EB1">
      <w:pPr>
        <w:jc w:val="both"/>
        <w:rPr>
          <w:sz w:val="20"/>
          <w:szCs w:val="20"/>
        </w:rPr>
      </w:pPr>
      <w:r>
        <w:rPr>
          <w:sz w:val="20"/>
          <w:szCs w:val="20"/>
        </w:rPr>
        <w:t>Гаврилица 52-33-94</w:t>
      </w:r>
    </w:p>
    <w:p w:rsidR="009940B8" w:rsidRPr="000F1DA5" w:rsidRDefault="00D33DE9" w:rsidP="009940B8">
      <w:pPr>
        <w:jc w:val="both"/>
        <w:rPr>
          <w:bCs/>
          <w:iCs/>
          <w:sz w:val="20"/>
          <w:szCs w:val="20"/>
        </w:rPr>
      </w:pPr>
      <w:r w:rsidRPr="00AF0E5F">
        <w:rPr>
          <w:bCs/>
          <w:iCs/>
          <w:sz w:val="20"/>
          <w:szCs w:val="20"/>
        </w:rPr>
        <w:t>Тимофійчук 55-42-14</w:t>
      </w:r>
    </w:p>
    <w:sectPr w:rsidR="009940B8" w:rsidRPr="000F1DA5" w:rsidSect="00E93F91">
      <w:headerReference w:type="default" r:id="rId1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221" w:rsidRDefault="002C1221">
      <w:r>
        <w:separator/>
      </w:r>
    </w:p>
  </w:endnote>
  <w:endnote w:type="continuationSeparator" w:id="0">
    <w:p w:rsidR="002C1221" w:rsidRDefault="002C1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221" w:rsidRDefault="002C1221">
      <w:r>
        <w:separator/>
      </w:r>
    </w:p>
  </w:footnote>
  <w:footnote w:type="continuationSeparator" w:id="0">
    <w:p w:rsidR="002C1221" w:rsidRDefault="002C12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8E3" w:rsidRDefault="00E438E3">
    <w:pPr>
      <w:pStyle w:val="af1"/>
      <w:jc w:val="center"/>
    </w:pPr>
    <w:r>
      <w:fldChar w:fldCharType="begin"/>
    </w:r>
    <w:r>
      <w:instrText xml:space="preserve"> PAGE   \* MERGEFORMAT </w:instrText>
    </w:r>
    <w:r>
      <w:fldChar w:fldCharType="separate"/>
    </w:r>
    <w:r w:rsidR="000C1E88">
      <w:rPr>
        <w:noProof/>
      </w:rPr>
      <w:t>2</w:t>
    </w:r>
    <w:r>
      <w:fldChar w:fldCharType="end"/>
    </w:r>
  </w:p>
  <w:p w:rsidR="00E438E3" w:rsidRDefault="00E438E3">
    <w:pPr>
      <w:pStyle w:val="af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2B5C"/>
    <w:multiLevelType w:val="hybridMultilevel"/>
    <w:tmpl w:val="36C220FA"/>
    <w:lvl w:ilvl="0" w:tplc="1F4ACD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6F6306"/>
    <w:multiLevelType w:val="hybridMultilevel"/>
    <w:tmpl w:val="6F50AD68"/>
    <w:lvl w:ilvl="0" w:tplc="1F4ACD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8C0030"/>
    <w:multiLevelType w:val="hybridMultilevel"/>
    <w:tmpl w:val="4FFCF03E"/>
    <w:lvl w:ilvl="0" w:tplc="B5A2A17A">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176374E5"/>
    <w:multiLevelType w:val="hybridMultilevel"/>
    <w:tmpl w:val="5D4A4C54"/>
    <w:lvl w:ilvl="0" w:tplc="D9E6D072">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4" w15:restartNumberingAfterBreak="0">
    <w:nsid w:val="1BEE3D7E"/>
    <w:multiLevelType w:val="hybridMultilevel"/>
    <w:tmpl w:val="C07E2188"/>
    <w:lvl w:ilvl="0" w:tplc="09346B66">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1DC6721D"/>
    <w:multiLevelType w:val="hybridMultilevel"/>
    <w:tmpl w:val="4544B118"/>
    <w:lvl w:ilvl="0" w:tplc="83A6F0A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288B253A"/>
    <w:multiLevelType w:val="hybridMultilevel"/>
    <w:tmpl w:val="1E04E568"/>
    <w:lvl w:ilvl="0" w:tplc="46FEE45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A0B1C5D"/>
    <w:multiLevelType w:val="hybridMultilevel"/>
    <w:tmpl w:val="AF12E852"/>
    <w:lvl w:ilvl="0" w:tplc="BDCA9CE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CD22867"/>
    <w:multiLevelType w:val="hybridMultilevel"/>
    <w:tmpl w:val="9A226F8A"/>
    <w:lvl w:ilvl="0" w:tplc="C84ED2C0">
      <w:numFmt w:val="bullet"/>
      <w:lvlText w:val="-"/>
      <w:lvlJc w:val="left"/>
      <w:pPr>
        <w:ind w:left="720" w:hanging="360"/>
      </w:pPr>
      <w:rPr>
        <w:rFonts w:ascii="Calibri" w:eastAsia="Calibri" w:hAnsi="Calibri"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4C07220"/>
    <w:multiLevelType w:val="hybridMultilevel"/>
    <w:tmpl w:val="651411C8"/>
    <w:lvl w:ilvl="0" w:tplc="0C3A6FCC">
      <w:numFmt w:val="bullet"/>
      <w:lvlText w:val="-"/>
      <w:lvlJc w:val="left"/>
      <w:pPr>
        <w:tabs>
          <w:tab w:val="num" w:pos="540"/>
        </w:tabs>
        <w:ind w:left="540" w:hanging="360"/>
      </w:pPr>
      <w:rPr>
        <w:rFonts w:ascii="Times New Roman" w:eastAsia="Times New Roman" w:hAnsi="Times New Roman" w:cs="Times New Roman" w:hint="default"/>
        <w:sz w:val="24"/>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0" w15:restartNumberingAfterBreak="0">
    <w:nsid w:val="363A092E"/>
    <w:multiLevelType w:val="hybridMultilevel"/>
    <w:tmpl w:val="FCE43A2C"/>
    <w:lvl w:ilvl="0" w:tplc="D54EABB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36C97A73"/>
    <w:multiLevelType w:val="hybridMultilevel"/>
    <w:tmpl w:val="E02EE7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452E81"/>
    <w:multiLevelType w:val="hybridMultilevel"/>
    <w:tmpl w:val="9164407C"/>
    <w:lvl w:ilvl="0" w:tplc="1F4ACD6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53D6F5B"/>
    <w:multiLevelType w:val="hybridMultilevel"/>
    <w:tmpl w:val="50A0720E"/>
    <w:lvl w:ilvl="0" w:tplc="D1204F94">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6363C17"/>
    <w:multiLevelType w:val="hybridMultilevel"/>
    <w:tmpl w:val="C49ABFEE"/>
    <w:lvl w:ilvl="0" w:tplc="FAC0474C">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46F72D33"/>
    <w:multiLevelType w:val="hybridMultilevel"/>
    <w:tmpl w:val="58CCEB3E"/>
    <w:lvl w:ilvl="0" w:tplc="9FE6E6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185651"/>
    <w:multiLevelType w:val="hybridMultilevel"/>
    <w:tmpl w:val="4E407AD6"/>
    <w:lvl w:ilvl="0" w:tplc="1F4ACD6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DB14E6A"/>
    <w:multiLevelType w:val="hybridMultilevel"/>
    <w:tmpl w:val="99500B70"/>
    <w:lvl w:ilvl="0" w:tplc="87C897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4FC04AE8"/>
    <w:multiLevelType w:val="hybridMultilevel"/>
    <w:tmpl w:val="08EED608"/>
    <w:lvl w:ilvl="0" w:tplc="BF1C14E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15:restartNumberingAfterBreak="0">
    <w:nsid w:val="54766B44"/>
    <w:multiLevelType w:val="hybridMultilevel"/>
    <w:tmpl w:val="97DE965C"/>
    <w:lvl w:ilvl="0" w:tplc="1F4ACD64">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0" w15:restartNumberingAfterBreak="0">
    <w:nsid w:val="596C5E2D"/>
    <w:multiLevelType w:val="hybridMultilevel"/>
    <w:tmpl w:val="AB6A6CDC"/>
    <w:lvl w:ilvl="0" w:tplc="CAC8FF82">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15:restartNumberingAfterBreak="0">
    <w:nsid w:val="60C94F31"/>
    <w:multiLevelType w:val="hybridMultilevel"/>
    <w:tmpl w:val="F87C4336"/>
    <w:lvl w:ilvl="0" w:tplc="46DA68C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648F0C8A"/>
    <w:multiLevelType w:val="hybridMultilevel"/>
    <w:tmpl w:val="C492AD80"/>
    <w:lvl w:ilvl="0" w:tplc="D76271A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FEA295B"/>
    <w:multiLevelType w:val="hybridMultilevel"/>
    <w:tmpl w:val="A9ACCED0"/>
    <w:lvl w:ilvl="0" w:tplc="9FE6E6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1731EEF"/>
    <w:multiLevelType w:val="hybridMultilevel"/>
    <w:tmpl w:val="F774CBA8"/>
    <w:lvl w:ilvl="0" w:tplc="9FE6E6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35A12BF"/>
    <w:multiLevelType w:val="hybridMultilevel"/>
    <w:tmpl w:val="D9145748"/>
    <w:lvl w:ilvl="0" w:tplc="E4B2478A">
      <w:numFmt w:val="bullet"/>
      <w:lvlText w:val="-"/>
      <w:lvlJc w:val="left"/>
      <w:pPr>
        <w:tabs>
          <w:tab w:val="num" w:pos="644"/>
        </w:tabs>
        <w:ind w:left="644"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C6A5325"/>
    <w:multiLevelType w:val="hybridMultilevel"/>
    <w:tmpl w:val="DC042CC4"/>
    <w:lvl w:ilvl="0" w:tplc="1F4ACD6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FA05E70"/>
    <w:multiLevelType w:val="hybridMultilevel"/>
    <w:tmpl w:val="14DA5416"/>
    <w:lvl w:ilvl="0" w:tplc="9FE6E6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14"/>
  </w:num>
  <w:num w:numId="5">
    <w:abstractNumId w:val="22"/>
  </w:num>
  <w:num w:numId="6">
    <w:abstractNumId w:val="21"/>
  </w:num>
  <w:num w:numId="7">
    <w:abstractNumId w:val="18"/>
  </w:num>
  <w:num w:numId="8">
    <w:abstractNumId w:val="10"/>
  </w:num>
  <w:num w:numId="9">
    <w:abstractNumId w:val="5"/>
  </w:num>
  <w:num w:numId="10">
    <w:abstractNumId w:val="6"/>
  </w:num>
  <w:num w:numId="11">
    <w:abstractNumId w:val="2"/>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
  </w:num>
  <w:num w:numId="15">
    <w:abstractNumId w:val="0"/>
  </w:num>
  <w:num w:numId="16">
    <w:abstractNumId w:val="12"/>
  </w:num>
  <w:num w:numId="17">
    <w:abstractNumId w:val="26"/>
  </w:num>
  <w:num w:numId="18">
    <w:abstractNumId w:val="16"/>
  </w:num>
  <w:num w:numId="19">
    <w:abstractNumId w:val="19"/>
  </w:num>
  <w:num w:numId="20">
    <w:abstractNumId w:val="13"/>
  </w:num>
  <w:num w:numId="21">
    <w:abstractNumId w:val="4"/>
  </w:num>
  <w:num w:numId="22">
    <w:abstractNumId w:val="20"/>
  </w:num>
  <w:num w:numId="23">
    <w:abstractNumId w:val="24"/>
  </w:num>
  <w:num w:numId="24">
    <w:abstractNumId w:val="27"/>
  </w:num>
  <w:num w:numId="25">
    <w:abstractNumId w:val="23"/>
  </w:num>
  <w:num w:numId="26">
    <w:abstractNumId w:val="15"/>
  </w:num>
  <w:num w:numId="27">
    <w:abstractNumId w:val="3"/>
  </w:num>
  <w:num w:numId="28">
    <w:abstractNumId w:val="17"/>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4AF"/>
    <w:rsid w:val="00001CF7"/>
    <w:rsid w:val="00004E78"/>
    <w:rsid w:val="000058D3"/>
    <w:rsid w:val="00011123"/>
    <w:rsid w:val="00017F7B"/>
    <w:rsid w:val="00023572"/>
    <w:rsid w:val="0003091B"/>
    <w:rsid w:val="000316DD"/>
    <w:rsid w:val="00031C0B"/>
    <w:rsid w:val="0003419A"/>
    <w:rsid w:val="0003643B"/>
    <w:rsid w:val="00036947"/>
    <w:rsid w:val="0004082D"/>
    <w:rsid w:val="0004178E"/>
    <w:rsid w:val="00042960"/>
    <w:rsid w:val="000436B5"/>
    <w:rsid w:val="00044151"/>
    <w:rsid w:val="00045A9E"/>
    <w:rsid w:val="000465F4"/>
    <w:rsid w:val="00047A9D"/>
    <w:rsid w:val="0005190C"/>
    <w:rsid w:val="00053790"/>
    <w:rsid w:val="0005549B"/>
    <w:rsid w:val="00055F18"/>
    <w:rsid w:val="00056888"/>
    <w:rsid w:val="000572D4"/>
    <w:rsid w:val="00060DF6"/>
    <w:rsid w:val="00060FCC"/>
    <w:rsid w:val="0006197B"/>
    <w:rsid w:val="000623B7"/>
    <w:rsid w:val="00063306"/>
    <w:rsid w:val="0006670C"/>
    <w:rsid w:val="0007109E"/>
    <w:rsid w:val="000779C7"/>
    <w:rsid w:val="00077ADC"/>
    <w:rsid w:val="00085653"/>
    <w:rsid w:val="00087EE6"/>
    <w:rsid w:val="000917AC"/>
    <w:rsid w:val="000928D7"/>
    <w:rsid w:val="000A0D72"/>
    <w:rsid w:val="000A3DE4"/>
    <w:rsid w:val="000A47EE"/>
    <w:rsid w:val="000A4ECB"/>
    <w:rsid w:val="000A507C"/>
    <w:rsid w:val="000B029D"/>
    <w:rsid w:val="000B142A"/>
    <w:rsid w:val="000B260B"/>
    <w:rsid w:val="000B3215"/>
    <w:rsid w:val="000C1E88"/>
    <w:rsid w:val="000C25C3"/>
    <w:rsid w:val="000D2E22"/>
    <w:rsid w:val="000D3F25"/>
    <w:rsid w:val="000D430B"/>
    <w:rsid w:val="000D4BC0"/>
    <w:rsid w:val="000D60D9"/>
    <w:rsid w:val="000D7D20"/>
    <w:rsid w:val="000E0F34"/>
    <w:rsid w:val="000E260B"/>
    <w:rsid w:val="000E3155"/>
    <w:rsid w:val="000E5451"/>
    <w:rsid w:val="000E6353"/>
    <w:rsid w:val="000E7947"/>
    <w:rsid w:val="000F1DA5"/>
    <w:rsid w:val="000F4A79"/>
    <w:rsid w:val="00102C76"/>
    <w:rsid w:val="00105999"/>
    <w:rsid w:val="0010678A"/>
    <w:rsid w:val="001121D4"/>
    <w:rsid w:val="00120CEA"/>
    <w:rsid w:val="00121E27"/>
    <w:rsid w:val="00125591"/>
    <w:rsid w:val="00127019"/>
    <w:rsid w:val="001316D2"/>
    <w:rsid w:val="00131A2D"/>
    <w:rsid w:val="00131AEA"/>
    <w:rsid w:val="001351FC"/>
    <w:rsid w:val="00136712"/>
    <w:rsid w:val="0015215F"/>
    <w:rsid w:val="00155F50"/>
    <w:rsid w:val="001600C7"/>
    <w:rsid w:val="001635C5"/>
    <w:rsid w:val="00165E60"/>
    <w:rsid w:val="001668AF"/>
    <w:rsid w:val="001714E5"/>
    <w:rsid w:val="00174691"/>
    <w:rsid w:val="0018004E"/>
    <w:rsid w:val="00190A5C"/>
    <w:rsid w:val="00190BE5"/>
    <w:rsid w:val="00193121"/>
    <w:rsid w:val="00196BDA"/>
    <w:rsid w:val="001A34A4"/>
    <w:rsid w:val="001A3BA0"/>
    <w:rsid w:val="001A4CE7"/>
    <w:rsid w:val="001B0E30"/>
    <w:rsid w:val="001B1570"/>
    <w:rsid w:val="001B516F"/>
    <w:rsid w:val="001C12B0"/>
    <w:rsid w:val="001C53FF"/>
    <w:rsid w:val="001D0C92"/>
    <w:rsid w:val="001D2902"/>
    <w:rsid w:val="001D2F5D"/>
    <w:rsid w:val="001D4FCF"/>
    <w:rsid w:val="001D65F5"/>
    <w:rsid w:val="001E0520"/>
    <w:rsid w:val="001E09EB"/>
    <w:rsid w:val="001E324A"/>
    <w:rsid w:val="001E4B5E"/>
    <w:rsid w:val="001E6195"/>
    <w:rsid w:val="001E7CB3"/>
    <w:rsid w:val="001F0A0B"/>
    <w:rsid w:val="001F26AC"/>
    <w:rsid w:val="001F4A3A"/>
    <w:rsid w:val="001F7257"/>
    <w:rsid w:val="00210346"/>
    <w:rsid w:val="00212D47"/>
    <w:rsid w:val="00212E80"/>
    <w:rsid w:val="00213AC7"/>
    <w:rsid w:val="00214232"/>
    <w:rsid w:val="002225BF"/>
    <w:rsid w:val="002238BC"/>
    <w:rsid w:val="00227F63"/>
    <w:rsid w:val="00231D29"/>
    <w:rsid w:val="00234281"/>
    <w:rsid w:val="002342B7"/>
    <w:rsid w:val="00235ABD"/>
    <w:rsid w:val="00240534"/>
    <w:rsid w:val="00240815"/>
    <w:rsid w:val="002413EB"/>
    <w:rsid w:val="002439E1"/>
    <w:rsid w:val="00252C04"/>
    <w:rsid w:val="0026246B"/>
    <w:rsid w:val="0026538C"/>
    <w:rsid w:val="002672CB"/>
    <w:rsid w:val="002672D4"/>
    <w:rsid w:val="00267C94"/>
    <w:rsid w:val="002704D8"/>
    <w:rsid w:val="00271497"/>
    <w:rsid w:val="00273239"/>
    <w:rsid w:val="002740B9"/>
    <w:rsid w:val="00274E13"/>
    <w:rsid w:val="002756B7"/>
    <w:rsid w:val="00276F5B"/>
    <w:rsid w:val="00281D93"/>
    <w:rsid w:val="00285E88"/>
    <w:rsid w:val="002861AA"/>
    <w:rsid w:val="002913E1"/>
    <w:rsid w:val="0029530C"/>
    <w:rsid w:val="002954A4"/>
    <w:rsid w:val="002958B1"/>
    <w:rsid w:val="002A6938"/>
    <w:rsid w:val="002B3791"/>
    <w:rsid w:val="002B4665"/>
    <w:rsid w:val="002B7ACE"/>
    <w:rsid w:val="002B7F74"/>
    <w:rsid w:val="002C071E"/>
    <w:rsid w:val="002C1221"/>
    <w:rsid w:val="002C2203"/>
    <w:rsid w:val="002C2619"/>
    <w:rsid w:val="002C39DD"/>
    <w:rsid w:val="002D16B9"/>
    <w:rsid w:val="002D35CB"/>
    <w:rsid w:val="002D5115"/>
    <w:rsid w:val="002D609F"/>
    <w:rsid w:val="002E4F41"/>
    <w:rsid w:val="002E6491"/>
    <w:rsid w:val="002E6ECE"/>
    <w:rsid w:val="002F47E6"/>
    <w:rsid w:val="002F4E2C"/>
    <w:rsid w:val="002F7306"/>
    <w:rsid w:val="002F7B61"/>
    <w:rsid w:val="00303150"/>
    <w:rsid w:val="00303D6C"/>
    <w:rsid w:val="00305E83"/>
    <w:rsid w:val="00305F63"/>
    <w:rsid w:val="00310DBB"/>
    <w:rsid w:val="00315441"/>
    <w:rsid w:val="0032563C"/>
    <w:rsid w:val="00325FA9"/>
    <w:rsid w:val="003266A7"/>
    <w:rsid w:val="00327610"/>
    <w:rsid w:val="00327F21"/>
    <w:rsid w:val="00332A29"/>
    <w:rsid w:val="00333976"/>
    <w:rsid w:val="00334857"/>
    <w:rsid w:val="00335408"/>
    <w:rsid w:val="00335664"/>
    <w:rsid w:val="00337B02"/>
    <w:rsid w:val="00340E9F"/>
    <w:rsid w:val="0034277E"/>
    <w:rsid w:val="00343AD9"/>
    <w:rsid w:val="00344D0F"/>
    <w:rsid w:val="0034683A"/>
    <w:rsid w:val="00350FA4"/>
    <w:rsid w:val="00353FAA"/>
    <w:rsid w:val="00354214"/>
    <w:rsid w:val="00356A2A"/>
    <w:rsid w:val="00356BDD"/>
    <w:rsid w:val="00357DF8"/>
    <w:rsid w:val="00362521"/>
    <w:rsid w:val="00362B49"/>
    <w:rsid w:val="003665A3"/>
    <w:rsid w:val="0037033C"/>
    <w:rsid w:val="00372E91"/>
    <w:rsid w:val="00373E27"/>
    <w:rsid w:val="003849FC"/>
    <w:rsid w:val="00385B35"/>
    <w:rsid w:val="00390AC7"/>
    <w:rsid w:val="00391F96"/>
    <w:rsid w:val="00391FCC"/>
    <w:rsid w:val="00392076"/>
    <w:rsid w:val="003A3A27"/>
    <w:rsid w:val="003B4F30"/>
    <w:rsid w:val="003B56F6"/>
    <w:rsid w:val="003C2E5E"/>
    <w:rsid w:val="003C42BE"/>
    <w:rsid w:val="003C5923"/>
    <w:rsid w:val="003D04C6"/>
    <w:rsid w:val="003D5FFD"/>
    <w:rsid w:val="003E1501"/>
    <w:rsid w:val="003E1947"/>
    <w:rsid w:val="003F0EEC"/>
    <w:rsid w:val="003F1940"/>
    <w:rsid w:val="003F2E28"/>
    <w:rsid w:val="003F6DE5"/>
    <w:rsid w:val="00401C4A"/>
    <w:rsid w:val="00402064"/>
    <w:rsid w:val="00406182"/>
    <w:rsid w:val="004073E5"/>
    <w:rsid w:val="00410413"/>
    <w:rsid w:val="00411565"/>
    <w:rsid w:val="00413E6E"/>
    <w:rsid w:val="00415D0E"/>
    <w:rsid w:val="00415ED8"/>
    <w:rsid w:val="00417A5A"/>
    <w:rsid w:val="004241B2"/>
    <w:rsid w:val="00424391"/>
    <w:rsid w:val="0042516F"/>
    <w:rsid w:val="00433CDF"/>
    <w:rsid w:val="004361C6"/>
    <w:rsid w:val="00436924"/>
    <w:rsid w:val="004473F1"/>
    <w:rsid w:val="00447755"/>
    <w:rsid w:val="00447D48"/>
    <w:rsid w:val="00447E48"/>
    <w:rsid w:val="004542E9"/>
    <w:rsid w:val="00460DDA"/>
    <w:rsid w:val="00463428"/>
    <w:rsid w:val="00465229"/>
    <w:rsid w:val="00466C9D"/>
    <w:rsid w:val="00466D3F"/>
    <w:rsid w:val="004774F0"/>
    <w:rsid w:val="00493A03"/>
    <w:rsid w:val="00493FE7"/>
    <w:rsid w:val="004962CD"/>
    <w:rsid w:val="00497DBA"/>
    <w:rsid w:val="004A253B"/>
    <w:rsid w:val="004A30BF"/>
    <w:rsid w:val="004A391F"/>
    <w:rsid w:val="004A6A83"/>
    <w:rsid w:val="004A7A83"/>
    <w:rsid w:val="004B180A"/>
    <w:rsid w:val="004C1CD4"/>
    <w:rsid w:val="004C487D"/>
    <w:rsid w:val="004C7C22"/>
    <w:rsid w:val="004D13EB"/>
    <w:rsid w:val="004D7FE1"/>
    <w:rsid w:val="004E44AE"/>
    <w:rsid w:val="004E52BF"/>
    <w:rsid w:val="00501542"/>
    <w:rsid w:val="00501833"/>
    <w:rsid w:val="00505306"/>
    <w:rsid w:val="005165CB"/>
    <w:rsid w:val="00524299"/>
    <w:rsid w:val="00530158"/>
    <w:rsid w:val="00533556"/>
    <w:rsid w:val="00536456"/>
    <w:rsid w:val="0053683D"/>
    <w:rsid w:val="00537B7C"/>
    <w:rsid w:val="00542D3F"/>
    <w:rsid w:val="00546020"/>
    <w:rsid w:val="005464CF"/>
    <w:rsid w:val="00553B43"/>
    <w:rsid w:val="0055501E"/>
    <w:rsid w:val="00556405"/>
    <w:rsid w:val="005568CB"/>
    <w:rsid w:val="005573A2"/>
    <w:rsid w:val="00562313"/>
    <w:rsid w:val="005666C3"/>
    <w:rsid w:val="00566898"/>
    <w:rsid w:val="00567ACD"/>
    <w:rsid w:val="005714A1"/>
    <w:rsid w:val="00572A41"/>
    <w:rsid w:val="00574781"/>
    <w:rsid w:val="00574BDE"/>
    <w:rsid w:val="00577FBE"/>
    <w:rsid w:val="00581B8A"/>
    <w:rsid w:val="0058233C"/>
    <w:rsid w:val="005834EB"/>
    <w:rsid w:val="0058531F"/>
    <w:rsid w:val="0059146C"/>
    <w:rsid w:val="00591CE3"/>
    <w:rsid w:val="0059431B"/>
    <w:rsid w:val="005A33C9"/>
    <w:rsid w:val="005A400D"/>
    <w:rsid w:val="005A611F"/>
    <w:rsid w:val="005B693A"/>
    <w:rsid w:val="005B6AF2"/>
    <w:rsid w:val="005C3E4D"/>
    <w:rsid w:val="005C407D"/>
    <w:rsid w:val="005C47E6"/>
    <w:rsid w:val="005C6D57"/>
    <w:rsid w:val="005D062C"/>
    <w:rsid w:val="005D41D8"/>
    <w:rsid w:val="005E0C47"/>
    <w:rsid w:val="005E1C13"/>
    <w:rsid w:val="005E2B97"/>
    <w:rsid w:val="005E2F8D"/>
    <w:rsid w:val="005E3839"/>
    <w:rsid w:val="005E3C26"/>
    <w:rsid w:val="005E490C"/>
    <w:rsid w:val="005E6FA2"/>
    <w:rsid w:val="005F14D0"/>
    <w:rsid w:val="005F2C33"/>
    <w:rsid w:val="005F3FA9"/>
    <w:rsid w:val="005F7B49"/>
    <w:rsid w:val="00603EDA"/>
    <w:rsid w:val="0060421C"/>
    <w:rsid w:val="00611BD2"/>
    <w:rsid w:val="0061426C"/>
    <w:rsid w:val="00617450"/>
    <w:rsid w:val="00622C62"/>
    <w:rsid w:val="00624F62"/>
    <w:rsid w:val="006255B1"/>
    <w:rsid w:val="00627B2B"/>
    <w:rsid w:val="0063534E"/>
    <w:rsid w:val="0064090D"/>
    <w:rsid w:val="00641616"/>
    <w:rsid w:val="00641665"/>
    <w:rsid w:val="00643D14"/>
    <w:rsid w:val="006542F4"/>
    <w:rsid w:val="00655623"/>
    <w:rsid w:val="00664D43"/>
    <w:rsid w:val="006654F9"/>
    <w:rsid w:val="006671B0"/>
    <w:rsid w:val="00671FED"/>
    <w:rsid w:val="00673B45"/>
    <w:rsid w:val="0068272E"/>
    <w:rsid w:val="006833FF"/>
    <w:rsid w:val="00692887"/>
    <w:rsid w:val="00692EF2"/>
    <w:rsid w:val="0069348E"/>
    <w:rsid w:val="00697699"/>
    <w:rsid w:val="006A2BAC"/>
    <w:rsid w:val="006A4235"/>
    <w:rsid w:val="006B56BE"/>
    <w:rsid w:val="006C08E4"/>
    <w:rsid w:val="006C2711"/>
    <w:rsid w:val="006D2AF7"/>
    <w:rsid w:val="006D34C1"/>
    <w:rsid w:val="006D3634"/>
    <w:rsid w:val="006D5401"/>
    <w:rsid w:val="006D7A13"/>
    <w:rsid w:val="006E0FFF"/>
    <w:rsid w:val="006E7299"/>
    <w:rsid w:val="006E7F15"/>
    <w:rsid w:val="006F7620"/>
    <w:rsid w:val="00700017"/>
    <w:rsid w:val="0071385F"/>
    <w:rsid w:val="00716F51"/>
    <w:rsid w:val="00717730"/>
    <w:rsid w:val="00721811"/>
    <w:rsid w:val="007222AC"/>
    <w:rsid w:val="007326A6"/>
    <w:rsid w:val="00732EC5"/>
    <w:rsid w:val="00733451"/>
    <w:rsid w:val="0073671E"/>
    <w:rsid w:val="00737899"/>
    <w:rsid w:val="00741FEB"/>
    <w:rsid w:val="007467E1"/>
    <w:rsid w:val="00754590"/>
    <w:rsid w:val="00756C46"/>
    <w:rsid w:val="00764309"/>
    <w:rsid w:val="00765F5D"/>
    <w:rsid w:val="00766D7C"/>
    <w:rsid w:val="0077022F"/>
    <w:rsid w:val="00771D15"/>
    <w:rsid w:val="00772862"/>
    <w:rsid w:val="00774D84"/>
    <w:rsid w:val="00780DB9"/>
    <w:rsid w:val="00780F21"/>
    <w:rsid w:val="00781F34"/>
    <w:rsid w:val="00782B9D"/>
    <w:rsid w:val="00782D45"/>
    <w:rsid w:val="00784E0F"/>
    <w:rsid w:val="00787230"/>
    <w:rsid w:val="00790F5C"/>
    <w:rsid w:val="00791BC1"/>
    <w:rsid w:val="00793415"/>
    <w:rsid w:val="00793E86"/>
    <w:rsid w:val="007A00CB"/>
    <w:rsid w:val="007A10BB"/>
    <w:rsid w:val="007A3C30"/>
    <w:rsid w:val="007A62F6"/>
    <w:rsid w:val="007B084A"/>
    <w:rsid w:val="007B7023"/>
    <w:rsid w:val="007B7F72"/>
    <w:rsid w:val="007C0E7F"/>
    <w:rsid w:val="007C14C4"/>
    <w:rsid w:val="007C1777"/>
    <w:rsid w:val="007C6561"/>
    <w:rsid w:val="007D00B0"/>
    <w:rsid w:val="007F0C64"/>
    <w:rsid w:val="007F2FCD"/>
    <w:rsid w:val="007F3EED"/>
    <w:rsid w:val="00800DDE"/>
    <w:rsid w:val="00800E30"/>
    <w:rsid w:val="00802159"/>
    <w:rsid w:val="0080702E"/>
    <w:rsid w:val="00812BAD"/>
    <w:rsid w:val="00813DAA"/>
    <w:rsid w:val="008157BC"/>
    <w:rsid w:val="0082011E"/>
    <w:rsid w:val="00820762"/>
    <w:rsid w:val="00820DFC"/>
    <w:rsid w:val="00824B94"/>
    <w:rsid w:val="008304F8"/>
    <w:rsid w:val="00831BE7"/>
    <w:rsid w:val="00834776"/>
    <w:rsid w:val="00837A1D"/>
    <w:rsid w:val="008434DB"/>
    <w:rsid w:val="00844130"/>
    <w:rsid w:val="008460ED"/>
    <w:rsid w:val="008462DA"/>
    <w:rsid w:val="008465A3"/>
    <w:rsid w:val="0086096F"/>
    <w:rsid w:val="00861AC4"/>
    <w:rsid w:val="00861E45"/>
    <w:rsid w:val="0086258B"/>
    <w:rsid w:val="00865480"/>
    <w:rsid w:val="008654B6"/>
    <w:rsid w:val="00865AF4"/>
    <w:rsid w:val="00867A7B"/>
    <w:rsid w:val="00873D34"/>
    <w:rsid w:val="00873F2B"/>
    <w:rsid w:val="00876411"/>
    <w:rsid w:val="0087658C"/>
    <w:rsid w:val="00877958"/>
    <w:rsid w:val="008817B5"/>
    <w:rsid w:val="00882D58"/>
    <w:rsid w:val="00885393"/>
    <w:rsid w:val="00893769"/>
    <w:rsid w:val="008A204E"/>
    <w:rsid w:val="008A2568"/>
    <w:rsid w:val="008A33E6"/>
    <w:rsid w:val="008A59B4"/>
    <w:rsid w:val="008B042C"/>
    <w:rsid w:val="008B3745"/>
    <w:rsid w:val="008B689E"/>
    <w:rsid w:val="008C26B7"/>
    <w:rsid w:val="008C4E46"/>
    <w:rsid w:val="008E35DD"/>
    <w:rsid w:val="008E5E3A"/>
    <w:rsid w:val="008F0C2B"/>
    <w:rsid w:val="008F20F8"/>
    <w:rsid w:val="008F4440"/>
    <w:rsid w:val="008F5390"/>
    <w:rsid w:val="009033A3"/>
    <w:rsid w:val="00913F44"/>
    <w:rsid w:val="00921C09"/>
    <w:rsid w:val="00925C93"/>
    <w:rsid w:val="009324AF"/>
    <w:rsid w:val="00936C60"/>
    <w:rsid w:val="00943180"/>
    <w:rsid w:val="00947249"/>
    <w:rsid w:val="00952602"/>
    <w:rsid w:val="0095448B"/>
    <w:rsid w:val="00954B97"/>
    <w:rsid w:val="00960236"/>
    <w:rsid w:val="00964D12"/>
    <w:rsid w:val="00965754"/>
    <w:rsid w:val="00970D06"/>
    <w:rsid w:val="0097143B"/>
    <w:rsid w:val="00975A92"/>
    <w:rsid w:val="0098113E"/>
    <w:rsid w:val="00981EB1"/>
    <w:rsid w:val="009846F5"/>
    <w:rsid w:val="00984E80"/>
    <w:rsid w:val="0098517D"/>
    <w:rsid w:val="00986D34"/>
    <w:rsid w:val="00990117"/>
    <w:rsid w:val="00992FA6"/>
    <w:rsid w:val="009940B8"/>
    <w:rsid w:val="009A2012"/>
    <w:rsid w:val="009A3604"/>
    <w:rsid w:val="009A362A"/>
    <w:rsid w:val="009A3665"/>
    <w:rsid w:val="009A480E"/>
    <w:rsid w:val="009A6CFA"/>
    <w:rsid w:val="009B1671"/>
    <w:rsid w:val="009B2E97"/>
    <w:rsid w:val="009B51ED"/>
    <w:rsid w:val="009B6FD7"/>
    <w:rsid w:val="009C1330"/>
    <w:rsid w:val="009D7D4A"/>
    <w:rsid w:val="009E2EE9"/>
    <w:rsid w:val="009E61BC"/>
    <w:rsid w:val="00A041EE"/>
    <w:rsid w:val="00A05923"/>
    <w:rsid w:val="00A06580"/>
    <w:rsid w:val="00A06BB4"/>
    <w:rsid w:val="00A07237"/>
    <w:rsid w:val="00A10E5C"/>
    <w:rsid w:val="00A11173"/>
    <w:rsid w:val="00A11FBA"/>
    <w:rsid w:val="00A13B4A"/>
    <w:rsid w:val="00A1442C"/>
    <w:rsid w:val="00A14488"/>
    <w:rsid w:val="00A14C1D"/>
    <w:rsid w:val="00A2170D"/>
    <w:rsid w:val="00A22E15"/>
    <w:rsid w:val="00A244AB"/>
    <w:rsid w:val="00A2679B"/>
    <w:rsid w:val="00A35834"/>
    <w:rsid w:val="00A375C0"/>
    <w:rsid w:val="00A417A7"/>
    <w:rsid w:val="00A437BD"/>
    <w:rsid w:val="00A46AA3"/>
    <w:rsid w:val="00A5053D"/>
    <w:rsid w:val="00A5159C"/>
    <w:rsid w:val="00A535DC"/>
    <w:rsid w:val="00A54F7C"/>
    <w:rsid w:val="00A620E4"/>
    <w:rsid w:val="00A628AA"/>
    <w:rsid w:val="00A6706F"/>
    <w:rsid w:val="00A751BE"/>
    <w:rsid w:val="00A80701"/>
    <w:rsid w:val="00A842F9"/>
    <w:rsid w:val="00A85AA0"/>
    <w:rsid w:val="00A90D64"/>
    <w:rsid w:val="00A912A6"/>
    <w:rsid w:val="00A91B53"/>
    <w:rsid w:val="00A93DF4"/>
    <w:rsid w:val="00A95128"/>
    <w:rsid w:val="00AA1DFE"/>
    <w:rsid w:val="00AA746C"/>
    <w:rsid w:val="00AA7AC5"/>
    <w:rsid w:val="00AB268F"/>
    <w:rsid w:val="00AB41C2"/>
    <w:rsid w:val="00AC02BF"/>
    <w:rsid w:val="00AC26E1"/>
    <w:rsid w:val="00AC49AC"/>
    <w:rsid w:val="00AC50E2"/>
    <w:rsid w:val="00AC5104"/>
    <w:rsid w:val="00AE1092"/>
    <w:rsid w:val="00AE256F"/>
    <w:rsid w:val="00AF020C"/>
    <w:rsid w:val="00AF0812"/>
    <w:rsid w:val="00AF0E5F"/>
    <w:rsid w:val="00AF26B0"/>
    <w:rsid w:val="00AF3124"/>
    <w:rsid w:val="00AF4392"/>
    <w:rsid w:val="00B0171D"/>
    <w:rsid w:val="00B03934"/>
    <w:rsid w:val="00B0544B"/>
    <w:rsid w:val="00B0556E"/>
    <w:rsid w:val="00B1538C"/>
    <w:rsid w:val="00B15650"/>
    <w:rsid w:val="00B22E5A"/>
    <w:rsid w:val="00B24BB0"/>
    <w:rsid w:val="00B263C5"/>
    <w:rsid w:val="00B2709D"/>
    <w:rsid w:val="00B2755E"/>
    <w:rsid w:val="00B30445"/>
    <w:rsid w:val="00B36AEF"/>
    <w:rsid w:val="00B37A0D"/>
    <w:rsid w:val="00B37C86"/>
    <w:rsid w:val="00B50E09"/>
    <w:rsid w:val="00B5108B"/>
    <w:rsid w:val="00B52A77"/>
    <w:rsid w:val="00B54A61"/>
    <w:rsid w:val="00B5581C"/>
    <w:rsid w:val="00B56659"/>
    <w:rsid w:val="00B57B5E"/>
    <w:rsid w:val="00B6005E"/>
    <w:rsid w:val="00B605D3"/>
    <w:rsid w:val="00B65F9A"/>
    <w:rsid w:val="00B74AD9"/>
    <w:rsid w:val="00B75D9A"/>
    <w:rsid w:val="00B766C1"/>
    <w:rsid w:val="00B8718C"/>
    <w:rsid w:val="00B872C6"/>
    <w:rsid w:val="00B9420B"/>
    <w:rsid w:val="00B974ED"/>
    <w:rsid w:val="00BA0E88"/>
    <w:rsid w:val="00BA2DA9"/>
    <w:rsid w:val="00BA64AD"/>
    <w:rsid w:val="00BB39FA"/>
    <w:rsid w:val="00BB4AB2"/>
    <w:rsid w:val="00BB4CCB"/>
    <w:rsid w:val="00BC005A"/>
    <w:rsid w:val="00BC06F4"/>
    <w:rsid w:val="00BC105B"/>
    <w:rsid w:val="00BC15BA"/>
    <w:rsid w:val="00BC7AC9"/>
    <w:rsid w:val="00BD29F4"/>
    <w:rsid w:val="00BD2BAE"/>
    <w:rsid w:val="00BE2E82"/>
    <w:rsid w:val="00BE38CD"/>
    <w:rsid w:val="00BE4424"/>
    <w:rsid w:val="00BE48A1"/>
    <w:rsid w:val="00BE7A7C"/>
    <w:rsid w:val="00BF041D"/>
    <w:rsid w:val="00BF4827"/>
    <w:rsid w:val="00BF5C08"/>
    <w:rsid w:val="00BF6AC4"/>
    <w:rsid w:val="00C079F2"/>
    <w:rsid w:val="00C1311C"/>
    <w:rsid w:val="00C16CAE"/>
    <w:rsid w:val="00C17D0D"/>
    <w:rsid w:val="00C202B8"/>
    <w:rsid w:val="00C24980"/>
    <w:rsid w:val="00C253D4"/>
    <w:rsid w:val="00C25504"/>
    <w:rsid w:val="00C257A8"/>
    <w:rsid w:val="00C3682E"/>
    <w:rsid w:val="00C46078"/>
    <w:rsid w:val="00C51EAD"/>
    <w:rsid w:val="00C52071"/>
    <w:rsid w:val="00C52868"/>
    <w:rsid w:val="00C5794D"/>
    <w:rsid w:val="00C62CDD"/>
    <w:rsid w:val="00C641F0"/>
    <w:rsid w:val="00C711B7"/>
    <w:rsid w:val="00C764FF"/>
    <w:rsid w:val="00C845C4"/>
    <w:rsid w:val="00C84DE4"/>
    <w:rsid w:val="00C86241"/>
    <w:rsid w:val="00C968D0"/>
    <w:rsid w:val="00C974F5"/>
    <w:rsid w:val="00CA3E04"/>
    <w:rsid w:val="00CA4DAE"/>
    <w:rsid w:val="00CB048B"/>
    <w:rsid w:val="00CB6040"/>
    <w:rsid w:val="00CC0290"/>
    <w:rsid w:val="00CC56DA"/>
    <w:rsid w:val="00CC6ECB"/>
    <w:rsid w:val="00CD0A3F"/>
    <w:rsid w:val="00CD3EA9"/>
    <w:rsid w:val="00CD53FA"/>
    <w:rsid w:val="00CE0ACC"/>
    <w:rsid w:val="00CE1128"/>
    <w:rsid w:val="00CE5373"/>
    <w:rsid w:val="00CF33FD"/>
    <w:rsid w:val="00CF6BDE"/>
    <w:rsid w:val="00CF6C05"/>
    <w:rsid w:val="00D013A6"/>
    <w:rsid w:val="00D06150"/>
    <w:rsid w:val="00D0782E"/>
    <w:rsid w:val="00D10062"/>
    <w:rsid w:val="00D15EE7"/>
    <w:rsid w:val="00D168B2"/>
    <w:rsid w:val="00D207B6"/>
    <w:rsid w:val="00D2611E"/>
    <w:rsid w:val="00D26870"/>
    <w:rsid w:val="00D33DE9"/>
    <w:rsid w:val="00D34A0D"/>
    <w:rsid w:val="00D404FB"/>
    <w:rsid w:val="00D41407"/>
    <w:rsid w:val="00D4365F"/>
    <w:rsid w:val="00D44A99"/>
    <w:rsid w:val="00D46037"/>
    <w:rsid w:val="00D46807"/>
    <w:rsid w:val="00D47889"/>
    <w:rsid w:val="00D510D4"/>
    <w:rsid w:val="00D62D80"/>
    <w:rsid w:val="00D70F25"/>
    <w:rsid w:val="00D7468C"/>
    <w:rsid w:val="00D806C9"/>
    <w:rsid w:val="00D826D3"/>
    <w:rsid w:val="00D91275"/>
    <w:rsid w:val="00D930E1"/>
    <w:rsid w:val="00DA10B4"/>
    <w:rsid w:val="00DA3170"/>
    <w:rsid w:val="00DB61D8"/>
    <w:rsid w:val="00DB6B88"/>
    <w:rsid w:val="00DB6B97"/>
    <w:rsid w:val="00DC2D72"/>
    <w:rsid w:val="00DC33E7"/>
    <w:rsid w:val="00DC340B"/>
    <w:rsid w:val="00DC4831"/>
    <w:rsid w:val="00DC50D5"/>
    <w:rsid w:val="00DD3ABB"/>
    <w:rsid w:val="00DD581F"/>
    <w:rsid w:val="00DD6248"/>
    <w:rsid w:val="00DE3775"/>
    <w:rsid w:val="00DE5AB7"/>
    <w:rsid w:val="00DE7CBB"/>
    <w:rsid w:val="00DF1583"/>
    <w:rsid w:val="00DF20FC"/>
    <w:rsid w:val="00DF4D49"/>
    <w:rsid w:val="00DF5614"/>
    <w:rsid w:val="00DF694A"/>
    <w:rsid w:val="00DF755F"/>
    <w:rsid w:val="00E012B8"/>
    <w:rsid w:val="00E02B0D"/>
    <w:rsid w:val="00E0437F"/>
    <w:rsid w:val="00E060E8"/>
    <w:rsid w:val="00E116EF"/>
    <w:rsid w:val="00E13C67"/>
    <w:rsid w:val="00E17E5A"/>
    <w:rsid w:val="00E21586"/>
    <w:rsid w:val="00E2561D"/>
    <w:rsid w:val="00E2779F"/>
    <w:rsid w:val="00E27F04"/>
    <w:rsid w:val="00E31FE8"/>
    <w:rsid w:val="00E32C6A"/>
    <w:rsid w:val="00E33252"/>
    <w:rsid w:val="00E33F25"/>
    <w:rsid w:val="00E35A20"/>
    <w:rsid w:val="00E3694A"/>
    <w:rsid w:val="00E37F7D"/>
    <w:rsid w:val="00E40A04"/>
    <w:rsid w:val="00E43237"/>
    <w:rsid w:val="00E435DA"/>
    <w:rsid w:val="00E438E3"/>
    <w:rsid w:val="00E43B0D"/>
    <w:rsid w:val="00E51480"/>
    <w:rsid w:val="00E526A1"/>
    <w:rsid w:val="00E569BE"/>
    <w:rsid w:val="00E63550"/>
    <w:rsid w:val="00E65262"/>
    <w:rsid w:val="00E73233"/>
    <w:rsid w:val="00E82408"/>
    <w:rsid w:val="00E9098A"/>
    <w:rsid w:val="00E93BEA"/>
    <w:rsid w:val="00E93F91"/>
    <w:rsid w:val="00E970B1"/>
    <w:rsid w:val="00EA4BE1"/>
    <w:rsid w:val="00EB3064"/>
    <w:rsid w:val="00EB4084"/>
    <w:rsid w:val="00EC01BC"/>
    <w:rsid w:val="00EC338B"/>
    <w:rsid w:val="00EC5EE6"/>
    <w:rsid w:val="00EE0DCE"/>
    <w:rsid w:val="00EE0FD0"/>
    <w:rsid w:val="00EE3223"/>
    <w:rsid w:val="00EE368C"/>
    <w:rsid w:val="00EE4112"/>
    <w:rsid w:val="00EE5845"/>
    <w:rsid w:val="00EE7D06"/>
    <w:rsid w:val="00EF475B"/>
    <w:rsid w:val="00F0127C"/>
    <w:rsid w:val="00F0356C"/>
    <w:rsid w:val="00F03619"/>
    <w:rsid w:val="00F05CD6"/>
    <w:rsid w:val="00F1136A"/>
    <w:rsid w:val="00F3402B"/>
    <w:rsid w:val="00F35F3C"/>
    <w:rsid w:val="00F36EA2"/>
    <w:rsid w:val="00F4260B"/>
    <w:rsid w:val="00F4318E"/>
    <w:rsid w:val="00F5020D"/>
    <w:rsid w:val="00F55FFA"/>
    <w:rsid w:val="00F57976"/>
    <w:rsid w:val="00F622A6"/>
    <w:rsid w:val="00F6258C"/>
    <w:rsid w:val="00F65B01"/>
    <w:rsid w:val="00F72D38"/>
    <w:rsid w:val="00F7540E"/>
    <w:rsid w:val="00F76CB4"/>
    <w:rsid w:val="00F8305A"/>
    <w:rsid w:val="00F834A4"/>
    <w:rsid w:val="00F85268"/>
    <w:rsid w:val="00F857E0"/>
    <w:rsid w:val="00F85DB9"/>
    <w:rsid w:val="00F92847"/>
    <w:rsid w:val="00F93A06"/>
    <w:rsid w:val="00F962B6"/>
    <w:rsid w:val="00F97313"/>
    <w:rsid w:val="00F97B4D"/>
    <w:rsid w:val="00FA69A4"/>
    <w:rsid w:val="00FC3A83"/>
    <w:rsid w:val="00FC7497"/>
    <w:rsid w:val="00FD3E04"/>
    <w:rsid w:val="00FE3C6C"/>
    <w:rsid w:val="00FE786E"/>
    <w:rsid w:val="00FF4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8AEBB35-B762-4EC6-B4CD-445604868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24AF"/>
    <w:rPr>
      <w:sz w:val="24"/>
      <w:szCs w:val="24"/>
      <w:lang w:val="uk-UA"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rsid w:val="009324AF"/>
    <w:rPr>
      <w:rFonts w:ascii="Verdana" w:hAnsi="Verdana" w:cs="Verdana"/>
      <w:sz w:val="20"/>
      <w:szCs w:val="20"/>
      <w:lang w:val="en-US" w:eastAsia="en-US"/>
    </w:rPr>
  </w:style>
  <w:style w:type="paragraph" w:styleId="a3">
    <w:name w:val="Balloon Text"/>
    <w:basedOn w:val="a"/>
    <w:semiHidden/>
    <w:rsid w:val="00EE7D06"/>
    <w:rPr>
      <w:rFonts w:ascii="Tahoma" w:hAnsi="Tahoma" w:cs="Tahoma"/>
      <w:sz w:val="16"/>
      <w:szCs w:val="16"/>
    </w:rPr>
  </w:style>
  <w:style w:type="paragraph" w:customStyle="1" w:styleId="a4">
    <w:name w:val=" Знак Знак Знак"/>
    <w:basedOn w:val="a"/>
    <w:rsid w:val="005A611F"/>
    <w:rPr>
      <w:rFonts w:ascii="Verdana" w:hAnsi="Verdana" w:cs="Verdana"/>
      <w:sz w:val="20"/>
      <w:szCs w:val="20"/>
      <w:lang w:val="en-US" w:eastAsia="en-US"/>
    </w:rPr>
  </w:style>
  <w:style w:type="paragraph" w:styleId="a5">
    <w:name w:val="Body Text"/>
    <w:basedOn w:val="a"/>
    <w:rsid w:val="005A611F"/>
    <w:pPr>
      <w:jc w:val="center"/>
    </w:pPr>
    <w:rPr>
      <w:sz w:val="28"/>
    </w:rPr>
  </w:style>
  <w:style w:type="paragraph" w:styleId="3">
    <w:name w:val="Body Text 3"/>
    <w:basedOn w:val="a"/>
    <w:link w:val="30"/>
    <w:rsid w:val="00B605D3"/>
    <w:pPr>
      <w:spacing w:after="120"/>
    </w:pPr>
    <w:rPr>
      <w:sz w:val="16"/>
      <w:szCs w:val="16"/>
      <w:lang w:val="x-none" w:eastAsia="x-none"/>
    </w:rPr>
  </w:style>
  <w:style w:type="paragraph" w:customStyle="1" w:styleId="a6">
    <w:name w:val=" Знак Знак Знак Знак"/>
    <w:basedOn w:val="a"/>
    <w:rsid w:val="00B605D3"/>
    <w:rPr>
      <w:rFonts w:ascii="Verdana" w:eastAsia="PMingLiU" w:hAnsi="Verdana" w:cs="Verdana"/>
      <w:sz w:val="20"/>
      <w:szCs w:val="20"/>
      <w:lang w:val="en-US" w:eastAsia="en-US"/>
    </w:rPr>
  </w:style>
  <w:style w:type="paragraph" w:customStyle="1" w:styleId="a7">
    <w:name w:val="Знак Знак Знак Знак"/>
    <w:basedOn w:val="a"/>
    <w:rsid w:val="00813DAA"/>
    <w:rPr>
      <w:rFonts w:ascii="Verdana" w:hAnsi="Verdana" w:cs="Verdana"/>
      <w:sz w:val="20"/>
      <w:szCs w:val="20"/>
      <w:lang w:val="en-US" w:eastAsia="en-US"/>
    </w:rPr>
  </w:style>
  <w:style w:type="paragraph" w:customStyle="1" w:styleId="a8">
    <w:name w:val="Знак"/>
    <w:basedOn w:val="a"/>
    <w:rsid w:val="004A7A83"/>
    <w:rPr>
      <w:rFonts w:ascii="Verdana" w:hAnsi="Verdana" w:cs="Verdana"/>
      <w:sz w:val="20"/>
      <w:szCs w:val="20"/>
      <w:lang w:val="en-US" w:eastAsia="en-US"/>
    </w:rPr>
  </w:style>
  <w:style w:type="paragraph" w:styleId="a9">
    <w:name w:val="Normal (Web)"/>
    <w:basedOn w:val="a"/>
    <w:unhideWhenUsed/>
    <w:rsid w:val="007A10BB"/>
    <w:pPr>
      <w:spacing w:before="100" w:beforeAutospacing="1" w:after="100" w:afterAutospacing="1"/>
    </w:pPr>
    <w:rPr>
      <w:lang w:val="ru-RU"/>
    </w:rPr>
  </w:style>
  <w:style w:type="character" w:customStyle="1" w:styleId="apple-converted-space">
    <w:name w:val="apple-converted-space"/>
    <w:basedOn w:val="a0"/>
    <w:rsid w:val="007A10BB"/>
  </w:style>
  <w:style w:type="table" w:styleId="aa">
    <w:name w:val="Table Grid"/>
    <w:basedOn w:val="a1"/>
    <w:rsid w:val="007A10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rsid w:val="00641665"/>
    <w:pPr>
      <w:spacing w:after="120" w:line="480" w:lineRule="auto"/>
    </w:pPr>
  </w:style>
  <w:style w:type="paragraph" w:styleId="20">
    <w:name w:val="Body Text Indent 2"/>
    <w:basedOn w:val="a"/>
    <w:rsid w:val="00882D58"/>
    <w:pPr>
      <w:spacing w:after="120" w:line="480" w:lineRule="auto"/>
      <w:ind w:left="283"/>
    </w:pPr>
  </w:style>
  <w:style w:type="paragraph" w:customStyle="1" w:styleId="ab">
    <w:name w:val=" Знак"/>
    <w:basedOn w:val="a"/>
    <w:rsid w:val="00673B45"/>
    <w:rPr>
      <w:rFonts w:ascii="Verdana" w:hAnsi="Verdana" w:cs="Verdana"/>
      <w:sz w:val="20"/>
      <w:szCs w:val="20"/>
      <w:lang w:val="en-US" w:eastAsia="en-US"/>
    </w:rPr>
  </w:style>
  <w:style w:type="paragraph" w:styleId="ac">
    <w:name w:val="Body Text Indent"/>
    <w:basedOn w:val="a"/>
    <w:link w:val="ad"/>
    <w:rsid w:val="00B24BB0"/>
    <w:pPr>
      <w:spacing w:after="120"/>
      <w:ind w:left="283"/>
    </w:pPr>
    <w:rPr>
      <w:lang w:eastAsia="x-none"/>
    </w:rPr>
  </w:style>
  <w:style w:type="character" w:customStyle="1" w:styleId="ad">
    <w:name w:val="Основной текст с отступом Знак"/>
    <w:link w:val="ac"/>
    <w:rsid w:val="00B24BB0"/>
    <w:rPr>
      <w:sz w:val="24"/>
      <w:szCs w:val="24"/>
      <w:lang w:val="uk-UA"/>
    </w:rPr>
  </w:style>
  <w:style w:type="paragraph" w:styleId="ae">
    <w:name w:val="List Paragraph"/>
    <w:basedOn w:val="a"/>
    <w:uiPriority w:val="34"/>
    <w:qFormat/>
    <w:rsid w:val="000917AC"/>
    <w:pPr>
      <w:ind w:left="720"/>
      <w:contextualSpacing/>
    </w:pPr>
    <w:rPr>
      <w:lang w:val="ru-RU"/>
    </w:rPr>
  </w:style>
  <w:style w:type="character" w:customStyle="1" w:styleId="30">
    <w:name w:val="Основной текст 3 Знак"/>
    <w:link w:val="3"/>
    <w:uiPriority w:val="99"/>
    <w:rsid w:val="000917AC"/>
    <w:rPr>
      <w:sz w:val="16"/>
      <w:szCs w:val="16"/>
    </w:rPr>
  </w:style>
  <w:style w:type="paragraph" w:customStyle="1" w:styleId="af">
    <w:name w:val="Знак Знак Знак Знак Знак Знак"/>
    <w:basedOn w:val="a"/>
    <w:rsid w:val="000917AC"/>
    <w:rPr>
      <w:rFonts w:ascii="Verdana" w:hAnsi="Verdana" w:cs="Verdana"/>
      <w:sz w:val="20"/>
      <w:szCs w:val="20"/>
      <w:lang w:val="en-US" w:eastAsia="en-US"/>
    </w:rPr>
  </w:style>
  <w:style w:type="character" w:styleId="af0">
    <w:name w:val="Strong"/>
    <w:qFormat/>
    <w:rsid w:val="001121D4"/>
    <w:rPr>
      <w:b/>
      <w:bCs/>
    </w:rPr>
  </w:style>
  <w:style w:type="paragraph" w:styleId="af1">
    <w:name w:val="header"/>
    <w:basedOn w:val="a"/>
    <w:link w:val="af2"/>
    <w:uiPriority w:val="99"/>
    <w:rsid w:val="00E93F91"/>
    <w:pPr>
      <w:tabs>
        <w:tab w:val="center" w:pos="4677"/>
        <w:tab w:val="right" w:pos="9355"/>
      </w:tabs>
    </w:pPr>
    <w:rPr>
      <w:lang w:eastAsia="x-none"/>
    </w:rPr>
  </w:style>
  <w:style w:type="character" w:customStyle="1" w:styleId="af2">
    <w:name w:val="Верхний колонтитул Знак"/>
    <w:link w:val="af1"/>
    <w:uiPriority w:val="99"/>
    <w:rsid w:val="00E93F91"/>
    <w:rPr>
      <w:sz w:val="24"/>
      <w:szCs w:val="24"/>
      <w:lang w:val="uk-UA"/>
    </w:rPr>
  </w:style>
  <w:style w:type="paragraph" w:styleId="af3">
    <w:name w:val="footer"/>
    <w:basedOn w:val="a"/>
    <w:link w:val="af4"/>
    <w:rsid w:val="00E93F91"/>
    <w:pPr>
      <w:tabs>
        <w:tab w:val="center" w:pos="4677"/>
        <w:tab w:val="right" w:pos="9355"/>
      </w:tabs>
    </w:pPr>
    <w:rPr>
      <w:lang w:eastAsia="x-none"/>
    </w:rPr>
  </w:style>
  <w:style w:type="character" w:customStyle="1" w:styleId="af4">
    <w:name w:val="Нижний колонтитул Знак"/>
    <w:link w:val="af3"/>
    <w:rsid w:val="00E93F91"/>
    <w:rPr>
      <w:sz w:val="24"/>
      <w:szCs w:val="24"/>
      <w:lang w:val="uk-UA"/>
    </w:rPr>
  </w:style>
  <w:style w:type="character" w:styleId="af5">
    <w:name w:val="line number"/>
    <w:basedOn w:val="a0"/>
    <w:rsid w:val="00E93F91"/>
  </w:style>
  <w:style w:type="paragraph" w:customStyle="1" w:styleId="af6">
    <w:name w:val=" Знак Знак Знак Знак Знак Знак"/>
    <w:basedOn w:val="a"/>
    <w:rsid w:val="00392076"/>
    <w:rPr>
      <w:rFonts w:ascii="Verdana" w:hAnsi="Verdana" w:cs="Verdana"/>
      <w:sz w:val="20"/>
      <w:szCs w:val="20"/>
      <w:lang w:val="en-US" w:eastAsia="en-US"/>
    </w:rPr>
  </w:style>
  <w:style w:type="paragraph" w:customStyle="1" w:styleId="rvps2">
    <w:name w:val="rvps2"/>
    <w:basedOn w:val="a"/>
    <w:rsid w:val="00EE368C"/>
    <w:pPr>
      <w:spacing w:before="100" w:beforeAutospacing="1" w:after="100" w:afterAutospacing="1"/>
    </w:pPr>
    <w:rPr>
      <w:lang w:eastAsia="uk-UA"/>
    </w:rPr>
  </w:style>
  <w:style w:type="character" w:styleId="af7">
    <w:name w:val="Hyperlink"/>
    <w:rsid w:val="00EE368C"/>
    <w:rPr>
      <w:color w:val="0000FF"/>
      <w:u w:val="single"/>
    </w:rPr>
  </w:style>
  <w:style w:type="paragraph" w:styleId="af8">
    <w:name w:val="Название"/>
    <w:basedOn w:val="a"/>
    <w:link w:val="af9"/>
    <w:qFormat/>
    <w:rsid w:val="00DF4D49"/>
    <w:pPr>
      <w:jc w:val="center"/>
    </w:pPr>
    <w:rPr>
      <w:b/>
      <w:sz w:val="22"/>
      <w:szCs w:val="20"/>
    </w:rPr>
  </w:style>
  <w:style w:type="character" w:customStyle="1" w:styleId="af9">
    <w:name w:val="Название Знак"/>
    <w:link w:val="af8"/>
    <w:rsid w:val="00DF4D49"/>
    <w:rPr>
      <w:b/>
      <w:sz w:val="22"/>
      <w:lang w:val="uk-UA"/>
    </w:rPr>
  </w:style>
  <w:style w:type="paragraph" w:styleId="afa">
    <w:name w:val="No Spacing"/>
    <w:uiPriority w:val="1"/>
    <w:qFormat/>
    <w:rsid w:val="00D26870"/>
    <w:rPr>
      <w:sz w:val="24"/>
      <w:szCs w:val="24"/>
      <w:lang w:val="uk-UA" w:eastAsia="ru-RU"/>
    </w:rPr>
  </w:style>
  <w:style w:type="character" w:customStyle="1" w:styleId="5">
    <w:name w:val="Основной текст (5)_"/>
    <w:link w:val="50"/>
    <w:locked/>
    <w:rsid w:val="00791BC1"/>
    <w:rPr>
      <w:spacing w:val="10"/>
      <w:sz w:val="24"/>
      <w:szCs w:val="24"/>
      <w:shd w:val="clear" w:color="auto" w:fill="FFFFFF"/>
    </w:rPr>
  </w:style>
  <w:style w:type="paragraph" w:customStyle="1" w:styleId="50">
    <w:name w:val="Основной текст (5)"/>
    <w:basedOn w:val="a"/>
    <w:link w:val="5"/>
    <w:rsid w:val="00791BC1"/>
    <w:pPr>
      <w:shd w:val="clear" w:color="auto" w:fill="FFFFFF"/>
      <w:spacing w:line="322" w:lineRule="exact"/>
      <w:jc w:val="both"/>
    </w:pPr>
    <w:rPr>
      <w:spacing w:val="1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99501">
      <w:bodyDiv w:val="1"/>
      <w:marLeft w:val="0"/>
      <w:marRight w:val="0"/>
      <w:marTop w:val="0"/>
      <w:marBottom w:val="0"/>
      <w:divBdr>
        <w:top w:val="none" w:sz="0" w:space="0" w:color="auto"/>
        <w:left w:val="none" w:sz="0" w:space="0" w:color="auto"/>
        <w:bottom w:val="none" w:sz="0" w:space="0" w:color="auto"/>
        <w:right w:val="none" w:sz="0" w:space="0" w:color="auto"/>
      </w:divBdr>
    </w:div>
    <w:div w:id="982008412">
      <w:bodyDiv w:val="1"/>
      <w:marLeft w:val="0"/>
      <w:marRight w:val="0"/>
      <w:marTop w:val="0"/>
      <w:marBottom w:val="0"/>
      <w:divBdr>
        <w:top w:val="none" w:sz="0" w:space="0" w:color="auto"/>
        <w:left w:val="none" w:sz="0" w:space="0" w:color="auto"/>
        <w:bottom w:val="none" w:sz="0" w:space="0" w:color="auto"/>
        <w:right w:val="none" w:sz="0" w:space="0" w:color="auto"/>
      </w:divBdr>
    </w:div>
    <w:div w:id="1011637999">
      <w:bodyDiv w:val="1"/>
      <w:marLeft w:val="0"/>
      <w:marRight w:val="0"/>
      <w:marTop w:val="0"/>
      <w:marBottom w:val="0"/>
      <w:divBdr>
        <w:top w:val="none" w:sz="0" w:space="0" w:color="auto"/>
        <w:left w:val="none" w:sz="0" w:space="0" w:color="auto"/>
        <w:bottom w:val="none" w:sz="0" w:space="0" w:color="auto"/>
        <w:right w:val="none" w:sz="0" w:space="0" w:color="auto"/>
      </w:divBdr>
    </w:div>
    <w:div w:id="1095328117">
      <w:bodyDiv w:val="1"/>
      <w:marLeft w:val="0"/>
      <w:marRight w:val="0"/>
      <w:marTop w:val="0"/>
      <w:marBottom w:val="0"/>
      <w:divBdr>
        <w:top w:val="none" w:sz="0" w:space="0" w:color="auto"/>
        <w:left w:val="none" w:sz="0" w:space="0" w:color="auto"/>
        <w:bottom w:val="none" w:sz="0" w:space="0" w:color="auto"/>
        <w:right w:val="none" w:sz="0" w:space="0" w:color="auto"/>
      </w:divBdr>
    </w:div>
    <w:div w:id="1210452983">
      <w:bodyDiv w:val="1"/>
      <w:marLeft w:val="0"/>
      <w:marRight w:val="0"/>
      <w:marTop w:val="0"/>
      <w:marBottom w:val="0"/>
      <w:divBdr>
        <w:top w:val="none" w:sz="0" w:space="0" w:color="auto"/>
        <w:left w:val="none" w:sz="0" w:space="0" w:color="auto"/>
        <w:bottom w:val="none" w:sz="0" w:space="0" w:color="auto"/>
        <w:right w:val="none" w:sz="0" w:space="0" w:color="auto"/>
      </w:divBdr>
    </w:div>
    <w:div w:id="1319967215">
      <w:bodyDiv w:val="1"/>
      <w:marLeft w:val="0"/>
      <w:marRight w:val="0"/>
      <w:marTop w:val="0"/>
      <w:marBottom w:val="0"/>
      <w:divBdr>
        <w:top w:val="none" w:sz="0" w:space="0" w:color="auto"/>
        <w:left w:val="none" w:sz="0" w:space="0" w:color="auto"/>
        <w:bottom w:val="none" w:sz="0" w:space="0" w:color="auto"/>
        <w:right w:val="none" w:sz="0" w:space="0" w:color="auto"/>
      </w:divBdr>
    </w:div>
    <w:div w:id="1324628204">
      <w:bodyDiv w:val="1"/>
      <w:marLeft w:val="0"/>
      <w:marRight w:val="0"/>
      <w:marTop w:val="0"/>
      <w:marBottom w:val="0"/>
      <w:divBdr>
        <w:top w:val="none" w:sz="0" w:space="0" w:color="auto"/>
        <w:left w:val="none" w:sz="0" w:space="0" w:color="auto"/>
        <w:bottom w:val="none" w:sz="0" w:space="0" w:color="auto"/>
        <w:right w:val="none" w:sz="0" w:space="0" w:color="auto"/>
      </w:divBdr>
    </w:div>
    <w:div w:id="1373076537">
      <w:bodyDiv w:val="1"/>
      <w:marLeft w:val="0"/>
      <w:marRight w:val="0"/>
      <w:marTop w:val="0"/>
      <w:marBottom w:val="0"/>
      <w:divBdr>
        <w:top w:val="none" w:sz="0" w:space="0" w:color="auto"/>
        <w:left w:val="none" w:sz="0" w:space="0" w:color="auto"/>
        <w:bottom w:val="none" w:sz="0" w:space="0" w:color="auto"/>
        <w:right w:val="none" w:sz="0" w:space="0" w:color="auto"/>
      </w:divBdr>
    </w:div>
    <w:div w:id="1480659116">
      <w:bodyDiv w:val="1"/>
      <w:marLeft w:val="0"/>
      <w:marRight w:val="0"/>
      <w:marTop w:val="0"/>
      <w:marBottom w:val="0"/>
      <w:divBdr>
        <w:top w:val="none" w:sz="0" w:space="0" w:color="auto"/>
        <w:left w:val="none" w:sz="0" w:space="0" w:color="auto"/>
        <w:bottom w:val="none" w:sz="0" w:space="0" w:color="auto"/>
        <w:right w:val="none" w:sz="0" w:space="0" w:color="auto"/>
      </w:divBdr>
    </w:div>
    <w:div w:id="1673990574">
      <w:bodyDiv w:val="1"/>
      <w:marLeft w:val="0"/>
      <w:marRight w:val="0"/>
      <w:marTop w:val="0"/>
      <w:marBottom w:val="0"/>
      <w:divBdr>
        <w:top w:val="none" w:sz="0" w:space="0" w:color="auto"/>
        <w:left w:val="none" w:sz="0" w:space="0" w:color="auto"/>
        <w:bottom w:val="none" w:sz="0" w:space="0" w:color="auto"/>
        <w:right w:val="none" w:sz="0" w:space="0" w:color="auto"/>
      </w:divBdr>
    </w:div>
    <w:div w:id="1900704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3.bin"/><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4.emf"/><Relationship Id="rId17" Type="http://schemas.openxmlformats.org/officeDocument/2006/relationships/chart" Target="charts/chart4.xml"/><Relationship Id="rId2" Type="http://schemas.openxmlformats.org/officeDocument/2006/relationships/styles" Target="styles.xml"/><Relationship Id="rId16" Type="http://schemas.openxmlformats.org/officeDocument/2006/relationships/chart" Target="charts/chart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chart" Target="charts/chart2.xm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file:///\\Zelisko-pc\&#1044;&#1086;&#1089;&#1090;&#1091;&#1087;\&#1050;&#1040;&#1053;&#1062;&#1045;&#1051;&#1071;&#1056;&#1030;&#1071;\&#1044;&#1080;&#1085;&#1072;&#1084;&#1110;&#1082;&#107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Zelisko-pc\&#1044;&#1086;&#1089;&#1090;&#1091;&#1087;\&#1050;&#1040;&#1053;&#1062;&#1045;&#1051;&#1071;&#1056;&#1030;&#1071;\&#1044;&#1080;&#1085;&#1072;&#1084;&#1110;&#1082;&#1072;.xlsx" TargetMode="Externa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col"/>
        <c:grouping val="stacked"/>
        <c:varyColors val="0"/>
        <c:ser>
          <c:idx val="0"/>
          <c:order val="0"/>
          <c:tx>
            <c:strRef>
              <c:f>Лист1!$B$1</c:f>
              <c:strCache>
                <c:ptCount val="1"/>
                <c:pt idx="0">
                  <c:v>В т.ч. одержаних через ЦНАП</c:v>
                </c:pt>
              </c:strCache>
            </c:strRef>
          </c:tx>
          <c:invertIfNegative val="0"/>
          <c:cat>
            <c:strRef>
              <c:f>Лист1!$A$2:$A$4</c:f>
              <c:strCache>
                <c:ptCount val="3"/>
                <c:pt idx="0">
                  <c:v>2017 рік</c:v>
                </c:pt>
                <c:pt idx="1">
                  <c:v>2018 рік</c:v>
                </c:pt>
                <c:pt idx="2">
                  <c:v>2019 рік</c:v>
                </c:pt>
              </c:strCache>
            </c:strRef>
          </c:cat>
          <c:val>
            <c:numRef>
              <c:f>Лист1!$B$2:$B$4</c:f>
              <c:numCache>
                <c:formatCode>\О\с\н\о\в\н\о\й</c:formatCode>
                <c:ptCount val="3"/>
                <c:pt idx="0">
                  <c:v>3713</c:v>
                </c:pt>
                <c:pt idx="1">
                  <c:v>4407</c:v>
                </c:pt>
                <c:pt idx="2">
                  <c:v>4964</c:v>
                </c:pt>
              </c:numCache>
            </c:numRef>
          </c:val>
          <c:extLst>
            <c:ext xmlns:c16="http://schemas.microsoft.com/office/drawing/2014/chart" uri="{C3380CC4-5D6E-409C-BE32-E72D297353CC}">
              <c16:uniqueId val="{00000000-1D61-4051-A228-76969BC8B2FF}"/>
            </c:ext>
          </c:extLst>
        </c:ser>
        <c:ser>
          <c:idx val="1"/>
          <c:order val="1"/>
          <c:tx>
            <c:strRef>
              <c:f>Лист1!$C$1</c:f>
              <c:strCache>
                <c:ptCount val="1"/>
                <c:pt idx="0">
                  <c:v>Загальна кількість звернень фізичних та юридичних осіб</c:v>
                </c:pt>
              </c:strCache>
            </c:strRef>
          </c:tx>
          <c:invertIfNegative val="0"/>
          <c:cat>
            <c:strRef>
              <c:f>Лист1!$A$2:$A$4</c:f>
              <c:strCache>
                <c:ptCount val="3"/>
                <c:pt idx="0">
                  <c:v>2017 рік</c:v>
                </c:pt>
                <c:pt idx="1">
                  <c:v>2018 рік</c:v>
                </c:pt>
                <c:pt idx="2">
                  <c:v>2019 рік</c:v>
                </c:pt>
              </c:strCache>
            </c:strRef>
          </c:cat>
          <c:val>
            <c:numRef>
              <c:f>Лист1!$C$2:$C$4</c:f>
              <c:numCache>
                <c:formatCode>\О\с\н\о\в\н\о\й</c:formatCode>
                <c:ptCount val="3"/>
                <c:pt idx="0">
                  <c:v>7981</c:v>
                </c:pt>
                <c:pt idx="1">
                  <c:v>7723</c:v>
                </c:pt>
                <c:pt idx="2">
                  <c:v>6623</c:v>
                </c:pt>
              </c:numCache>
            </c:numRef>
          </c:val>
          <c:extLst>
            <c:ext xmlns:c16="http://schemas.microsoft.com/office/drawing/2014/chart" uri="{C3380CC4-5D6E-409C-BE32-E72D297353CC}">
              <c16:uniqueId val="{00000001-1D61-4051-A228-76969BC8B2FF}"/>
            </c:ext>
          </c:extLst>
        </c:ser>
        <c:dLbls>
          <c:showLegendKey val="0"/>
          <c:showVal val="0"/>
          <c:showCatName val="0"/>
          <c:showSerName val="0"/>
          <c:showPercent val="0"/>
          <c:showBubbleSize val="0"/>
        </c:dLbls>
        <c:gapWidth val="55"/>
        <c:gapDepth val="55"/>
        <c:shape val="cylinder"/>
        <c:axId val="193424208"/>
        <c:axId val="1"/>
        <c:axId val="0"/>
      </c:bar3DChart>
      <c:catAx>
        <c:axId val="193424208"/>
        <c:scaling>
          <c:orientation val="minMax"/>
        </c:scaling>
        <c:delete val="0"/>
        <c:axPos val="b"/>
        <c:numFmt formatCode="General" sourceLinked="1"/>
        <c:majorTickMark val="none"/>
        <c:minorTickMark val="none"/>
        <c:tickLblPos val="nextTo"/>
        <c:crossAx val="1"/>
        <c:crosses val="autoZero"/>
        <c:auto val="1"/>
        <c:lblAlgn val="ctr"/>
        <c:lblOffset val="100"/>
        <c:noMultiLvlLbl val="0"/>
      </c:catAx>
      <c:valAx>
        <c:axId val="1"/>
        <c:scaling>
          <c:orientation val="minMax"/>
        </c:scaling>
        <c:delete val="0"/>
        <c:axPos val="l"/>
        <c:majorGridlines/>
        <c:numFmt formatCode="\О\с\н\о\в\н\о\й" sourceLinked="1"/>
        <c:majorTickMark val="none"/>
        <c:minorTickMark val="none"/>
        <c:tickLblPos val="nextTo"/>
        <c:crossAx val="193424208"/>
        <c:crosses val="autoZero"/>
        <c:crossBetween val="between"/>
      </c:valAx>
      <c:spPr>
        <a:noFill/>
        <a:ln w="25404">
          <a:noFill/>
        </a:ln>
      </c:spPr>
    </c:plotArea>
    <c:legend>
      <c:legendPos val="r"/>
      <c:layout>
        <c:manualLayout>
          <c:xMode val="edge"/>
          <c:yMode val="edge"/>
          <c:x val="0.15725806451612903"/>
          <c:y val="0.86868686868686873"/>
          <c:w val="0.67943548387096775"/>
          <c:h val="0.1111111111111111"/>
        </c:manualLayout>
      </c:layout>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ru-RU"/>
  <c:roundedCorners val="1"/>
  <c:style val="2"/>
  <c:chart>
    <c:autoTitleDeleted val="1"/>
    <c:view3D>
      <c:rotX val="30"/>
      <c:rotY val="0"/>
      <c:rAngAx val="1"/>
    </c:view3D>
    <c:floor>
      <c:thickness val="0"/>
    </c:floor>
    <c:sideWall>
      <c:thickness val="0"/>
    </c:sideWall>
    <c:backWall>
      <c:thickness val="0"/>
    </c:backWall>
    <c:plotArea>
      <c:layout/>
      <c:pie3DChart>
        <c:varyColors val="1"/>
        <c:ser>
          <c:idx val="0"/>
          <c:order val="0"/>
          <c:explosion val="25"/>
          <c:dLbls>
            <c:spPr>
              <a:noFill/>
              <a:ln>
                <a:noFill/>
              </a:ln>
              <a:effectLst/>
            </c:spPr>
            <c:showLegendKey val="1"/>
            <c:showVal val="1"/>
            <c:showCatName val="1"/>
            <c:showSerName val="1"/>
            <c:showPercent val="1"/>
            <c:showBubbleSize val="1"/>
            <c:showLeaderLines val="1"/>
            <c:extLst>
              <c:ext xmlns:c15="http://schemas.microsoft.com/office/drawing/2012/chart" uri="{CE6537A1-D6FC-4f65-9D91-7224C49458BB}"/>
            </c:extLst>
          </c:dLbls>
          <c:cat>
            <c:strRef>
              <c:f>Лист1!$A$28:$A$33</c:f>
              <c:strCache>
                <c:ptCount val="6"/>
                <c:pt idx="0">
                  <c:v>Звернення фізичних осіб</c:v>
                </c:pt>
                <c:pt idx="1">
                  <c:v>Звернення юридичних осіб</c:v>
                </c:pt>
                <c:pt idx="2">
                  <c:v>Інформаційні запити</c:v>
                </c:pt>
                <c:pt idx="3">
                  <c:v>Електронні петиції</c:v>
                </c:pt>
                <c:pt idx="4">
                  <c:v>Розпорядчі документи</c:v>
                </c:pt>
                <c:pt idx="5">
                  <c:v>Ініціативні листи</c:v>
                </c:pt>
              </c:strCache>
            </c:strRef>
          </c:cat>
          <c:val>
            <c:numRef>
              <c:f>Лист1!$B$28:$B$33</c:f>
              <c:numCache>
                <c:formatCode>0%</c:formatCode>
                <c:ptCount val="6"/>
                <c:pt idx="0">
                  <c:v>0.43</c:v>
                </c:pt>
                <c:pt idx="1">
                  <c:v>0.24</c:v>
                </c:pt>
                <c:pt idx="2">
                  <c:v>0.01</c:v>
                </c:pt>
                <c:pt idx="3" formatCode="0.00%">
                  <c:v>3.0000000000000001E-3</c:v>
                </c:pt>
                <c:pt idx="4">
                  <c:v>0.09</c:v>
                </c:pt>
                <c:pt idx="5">
                  <c:v>0.23</c:v>
                </c:pt>
              </c:numCache>
            </c:numRef>
          </c:val>
          <c:extLst>
            <c:ext xmlns:c16="http://schemas.microsoft.com/office/drawing/2014/chart" uri="{C3380CC4-5D6E-409C-BE32-E72D297353CC}">
              <c16:uniqueId val="{00000000-01EB-4901-96AB-3A924FAF225A}"/>
            </c:ext>
          </c:extLst>
        </c:ser>
        <c:dLbls>
          <c:showLegendKey val="0"/>
          <c:showVal val="0"/>
          <c:showCatName val="0"/>
          <c:showSerName val="0"/>
          <c:showPercent val="0"/>
          <c:showBubbleSize val="0"/>
          <c:showLeaderLines val="1"/>
        </c:dLbls>
      </c:pie3DChart>
    </c:plotArea>
    <c:legend>
      <c:legendPos val="r"/>
      <c:overlay val="1"/>
    </c:legend>
    <c:plotVisOnly val="1"/>
    <c:dispBlanksAs val="zero"/>
    <c:showDLblsOverMax val="1"/>
  </c:chart>
  <c:spPr>
    <a:ln>
      <a:noFill/>
    </a:ln>
  </c:spPr>
  <c:txPr>
    <a:bodyPr/>
    <a:lstStyle/>
    <a:p>
      <a:pPr>
        <a:defRPr baseline="0">
          <a:latin typeface="Times New Roman" pitchFamily="18" charset="0"/>
        </a:defRPr>
      </a:pPr>
      <a:endParaRPr lang="en-US"/>
    </a:p>
  </c:txPr>
  <c:externalData r:id="rId1">
    <c:autoUpdate val="1"/>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ru-RU"/>
  <c:roundedCorners val="1"/>
  <c:style val="2"/>
  <c:chart>
    <c:autoTitleDeleted val="1"/>
    <c:view3D>
      <c:rotX val="30"/>
      <c:rotY val="0"/>
      <c:rAngAx val="1"/>
    </c:view3D>
    <c:floor>
      <c:thickness val="0"/>
    </c:floor>
    <c:sideWall>
      <c:thickness val="0"/>
    </c:sideWall>
    <c:backWall>
      <c:thickness val="0"/>
    </c:backWall>
    <c:plotArea>
      <c:layout/>
      <c:pie3DChart>
        <c:varyColors val="1"/>
        <c:ser>
          <c:idx val="0"/>
          <c:order val="0"/>
          <c:explosion val="25"/>
          <c:dLbls>
            <c:spPr>
              <a:noFill/>
              <a:ln>
                <a:noFill/>
              </a:ln>
              <a:effectLst/>
            </c:spPr>
            <c:showLegendKey val="1"/>
            <c:showVal val="1"/>
            <c:showCatName val="1"/>
            <c:showSerName val="1"/>
            <c:showPercent val="1"/>
            <c:showBubbleSize val="1"/>
            <c:showLeaderLines val="1"/>
            <c:extLst>
              <c:ext xmlns:c15="http://schemas.microsoft.com/office/drawing/2012/chart" uri="{CE6537A1-D6FC-4f65-9D91-7224C49458BB}"/>
            </c:extLst>
          </c:dLbls>
          <c:cat>
            <c:strRef>
              <c:f>Лист1!$A$47:$A$52</c:f>
              <c:strCache>
                <c:ptCount val="6"/>
                <c:pt idx="0">
                  <c:v>Звернення фізичних осіб</c:v>
                </c:pt>
                <c:pt idx="1">
                  <c:v>Звернення юридичних осіб</c:v>
                </c:pt>
                <c:pt idx="2">
                  <c:v>Інформаційні запити</c:v>
                </c:pt>
                <c:pt idx="3">
                  <c:v>Електронні петиції</c:v>
                </c:pt>
                <c:pt idx="4">
                  <c:v>Розпорядчі документи</c:v>
                </c:pt>
                <c:pt idx="5">
                  <c:v>Ініціативні листи</c:v>
                </c:pt>
              </c:strCache>
            </c:strRef>
          </c:cat>
          <c:val>
            <c:numRef>
              <c:f>Лист1!$B$47:$B$52</c:f>
              <c:numCache>
                <c:formatCode>0%</c:formatCode>
                <c:ptCount val="6"/>
                <c:pt idx="0">
                  <c:v>0.45</c:v>
                </c:pt>
                <c:pt idx="1">
                  <c:v>0.24</c:v>
                </c:pt>
                <c:pt idx="2">
                  <c:v>0.01</c:v>
                </c:pt>
                <c:pt idx="3" formatCode="0.00%">
                  <c:v>3.0000000000000001E-3</c:v>
                </c:pt>
                <c:pt idx="4">
                  <c:v>7.0000000000000007E-2</c:v>
                </c:pt>
                <c:pt idx="5">
                  <c:v>0.23</c:v>
                </c:pt>
              </c:numCache>
            </c:numRef>
          </c:val>
          <c:extLst>
            <c:ext xmlns:c16="http://schemas.microsoft.com/office/drawing/2014/chart" uri="{C3380CC4-5D6E-409C-BE32-E72D297353CC}">
              <c16:uniqueId val="{00000000-119A-4C64-BDC0-A68A689C6C13}"/>
            </c:ext>
          </c:extLst>
        </c:ser>
        <c:dLbls>
          <c:showLegendKey val="0"/>
          <c:showVal val="0"/>
          <c:showCatName val="0"/>
          <c:showSerName val="0"/>
          <c:showPercent val="0"/>
          <c:showBubbleSize val="0"/>
          <c:showLeaderLines val="1"/>
        </c:dLbls>
      </c:pie3DChart>
    </c:plotArea>
    <c:legend>
      <c:legendPos val="r"/>
      <c:overlay val="1"/>
    </c:legend>
    <c:plotVisOnly val="1"/>
    <c:dispBlanksAs val="zero"/>
    <c:showDLblsOverMax val="1"/>
  </c:chart>
  <c:spPr>
    <a:ln>
      <a:noFill/>
    </a:ln>
  </c:spPr>
  <c:txPr>
    <a:bodyPr/>
    <a:lstStyle/>
    <a:p>
      <a:pPr>
        <a:defRPr baseline="0">
          <a:latin typeface="Times New Roman" pitchFamily="18" charset="0"/>
        </a:defRPr>
      </a:pPr>
      <a:endParaRPr lang="en-US"/>
    </a:p>
  </c:txPr>
  <c:externalData r:id="rId1">
    <c:autoUpdate val="1"/>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25"/>
          <c:dPt>
            <c:idx val="0"/>
            <c:bubble3D val="0"/>
            <c:extLst>
              <c:ext xmlns:c16="http://schemas.microsoft.com/office/drawing/2014/chart" uri="{C3380CC4-5D6E-409C-BE32-E72D297353CC}">
                <c16:uniqueId val="{00000000-3B92-4C93-A6E5-D7058044C423}"/>
              </c:ext>
            </c:extLst>
          </c:dPt>
          <c:dPt>
            <c:idx val="1"/>
            <c:bubble3D val="0"/>
            <c:extLst>
              <c:ext xmlns:c16="http://schemas.microsoft.com/office/drawing/2014/chart" uri="{C3380CC4-5D6E-409C-BE32-E72D297353CC}">
                <c16:uniqueId val="{00000001-3B92-4C93-A6E5-D7058044C423}"/>
              </c:ext>
            </c:extLst>
          </c:dPt>
          <c:dPt>
            <c:idx val="2"/>
            <c:bubble3D val="0"/>
            <c:extLst>
              <c:ext xmlns:c16="http://schemas.microsoft.com/office/drawing/2014/chart" uri="{C3380CC4-5D6E-409C-BE32-E72D297353CC}">
                <c16:uniqueId val="{00000002-3B92-4C93-A6E5-D7058044C423}"/>
              </c:ext>
            </c:extLst>
          </c:dPt>
          <c:dPt>
            <c:idx val="3"/>
            <c:bubble3D val="0"/>
            <c:extLst>
              <c:ext xmlns:c16="http://schemas.microsoft.com/office/drawing/2014/chart" uri="{C3380CC4-5D6E-409C-BE32-E72D297353CC}">
                <c16:uniqueId val="{00000003-3B92-4C93-A6E5-D7058044C423}"/>
              </c:ext>
            </c:extLst>
          </c:dPt>
          <c:dPt>
            <c:idx val="4"/>
            <c:bubble3D val="0"/>
            <c:extLst>
              <c:ext xmlns:c16="http://schemas.microsoft.com/office/drawing/2014/chart" uri="{C3380CC4-5D6E-409C-BE32-E72D297353CC}">
                <c16:uniqueId val="{00000004-3B92-4C93-A6E5-D7058044C423}"/>
              </c:ext>
            </c:extLst>
          </c:dPt>
          <c:dPt>
            <c:idx val="5"/>
            <c:bubble3D val="0"/>
            <c:extLst>
              <c:ext xmlns:c16="http://schemas.microsoft.com/office/drawing/2014/chart" uri="{C3380CC4-5D6E-409C-BE32-E72D297353CC}">
                <c16:uniqueId val="{00000005-3B92-4C93-A6E5-D7058044C423}"/>
              </c:ext>
            </c:extLst>
          </c:dPt>
          <c:dLbls>
            <c:dLbl>
              <c:idx val="3"/>
              <c:numFmt formatCode="\О\с\н\о\в\н\о\й" sourceLinked="0"/>
              <c:spPr/>
              <c:txPr>
                <a:bodyPr/>
                <a:lstStyle/>
                <a:p>
                  <a:pPr>
                    <a:defRPr sz="1000" b="0" i="0" u="none" strike="noStrike" baseline="0">
                      <a:solidFill>
                        <a:srgbClr val="000000"/>
                      </a:solidFill>
                      <a:latin typeface="Calibri"/>
                      <a:ea typeface="Calibri"/>
                      <a:cs typeface="Calibri"/>
                    </a:defRPr>
                  </a:pPr>
                  <a:endParaRPr lang="en-US"/>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3B92-4C93-A6E5-D7058044C423}"/>
                </c:ext>
              </c:extLst>
            </c:dLbl>
            <c:spPr>
              <a:noFill/>
              <a:ln>
                <a:noFill/>
              </a:ln>
              <a:effectLst/>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en-US"/>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Лист1!$A$2:$A$7</c:f>
              <c:strCache>
                <c:ptCount val="6"/>
                <c:pt idx="0">
                  <c:v>Звернення фізичних осіб</c:v>
                </c:pt>
                <c:pt idx="1">
                  <c:v>Звернення юридичних осіб</c:v>
                </c:pt>
                <c:pt idx="2">
                  <c:v>Інформаційні запити</c:v>
                </c:pt>
                <c:pt idx="3">
                  <c:v>Електронні петиції</c:v>
                </c:pt>
                <c:pt idx="4">
                  <c:v>Розпорядчі документи</c:v>
                </c:pt>
                <c:pt idx="5">
                  <c:v>Ініціативні листи</c:v>
                </c:pt>
              </c:strCache>
            </c:strRef>
          </c:cat>
          <c:val>
            <c:numRef>
              <c:f>Лист1!$B$2:$B$7</c:f>
              <c:numCache>
                <c:formatCode>\О\с\н\о\в\н\о\й</c:formatCode>
                <c:ptCount val="6"/>
                <c:pt idx="0">
                  <c:v>7817</c:v>
                </c:pt>
                <c:pt idx="1">
                  <c:v>3770</c:v>
                </c:pt>
                <c:pt idx="2">
                  <c:v>205</c:v>
                </c:pt>
                <c:pt idx="3">
                  <c:v>35</c:v>
                </c:pt>
                <c:pt idx="4">
                  <c:v>660</c:v>
                </c:pt>
                <c:pt idx="5">
                  <c:v>4030</c:v>
                </c:pt>
              </c:numCache>
            </c:numRef>
          </c:val>
          <c:extLst>
            <c:ext xmlns:c16="http://schemas.microsoft.com/office/drawing/2014/chart" uri="{C3380CC4-5D6E-409C-BE32-E72D297353CC}">
              <c16:uniqueId val="{00000006-3B92-4C93-A6E5-D7058044C423}"/>
            </c:ext>
          </c:extLst>
        </c:ser>
        <c:dLbls>
          <c:showLegendKey val="0"/>
          <c:showVal val="0"/>
          <c:showCatName val="0"/>
          <c:showSerName val="0"/>
          <c:showPercent val="0"/>
          <c:showBubbleSize val="0"/>
          <c:showLeaderLines val="1"/>
        </c:dLbls>
      </c:pie3DChart>
      <c:spPr>
        <a:noFill/>
        <a:ln w="25389">
          <a:noFill/>
        </a:ln>
      </c:spPr>
    </c:plotArea>
    <c:legend>
      <c:legendPos val="r"/>
      <c:layout>
        <c:manualLayout>
          <c:xMode val="edge"/>
          <c:yMode val="edge"/>
          <c:x val="0.64270613107822405"/>
          <c:y val="0.20270270270270271"/>
          <c:w val="0.34038054968287529"/>
          <c:h val="0.57657657657657657"/>
        </c:manualLayout>
      </c:layout>
      <c:overlay val="0"/>
      <c:txPr>
        <a:bodyPr/>
        <a:lstStyle/>
        <a:p>
          <a:pPr>
            <a:defRPr sz="920" b="0" i="0" u="none" strike="noStrike" baseline="0">
              <a:solidFill>
                <a:srgbClr val="000000"/>
              </a:solidFill>
              <a:latin typeface="Times New Roman"/>
              <a:ea typeface="Times New Roman"/>
              <a:cs typeface="Times New Roman"/>
            </a:defRPr>
          </a:pPr>
          <a:endParaRPr lang="en-US"/>
        </a:p>
      </c:txPr>
    </c:legend>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en-US"/>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16</Pages>
  <Words>6433</Words>
  <Characters>36671</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Інформація про роботу відділу землеустрою департаменту містобудівного комплексу та земельних відносин міської ради</vt:lpstr>
    </vt:vector>
  </TitlesOfParts>
  <Company/>
  <LinksUpToDate>false</LinksUpToDate>
  <CharactersWithSpaces>43018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Інформація про роботу відділу землеустрою департаменту містобудівного комплексу та земельних відносин міської ради</dc:title>
  <dc:subject/>
  <dc:creator>*</dc:creator>
  <cp:keywords/>
  <cp:lastModifiedBy>kompvid2</cp:lastModifiedBy>
  <cp:revision>2</cp:revision>
  <cp:lastPrinted>2020-01-28T12:58:00Z</cp:lastPrinted>
  <dcterms:created xsi:type="dcterms:W3CDTF">2020-01-30T15:40:00Z</dcterms:created>
  <dcterms:modified xsi:type="dcterms:W3CDTF">2020-01-30T15:40:00Z</dcterms:modified>
</cp:coreProperties>
</file>