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C0" w:rsidRPr="003A7D66" w:rsidRDefault="00562819" w:rsidP="00562819">
      <w:pPr>
        <w:ind w:left="240" w:right="-2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З 01 січня 2020 р. скасовано обмеження монетизації пільг з оплати за </w:t>
      </w:r>
      <w:r w:rsidR="000A3717">
        <w:rPr>
          <w:b/>
          <w:sz w:val="40"/>
          <w:szCs w:val="40"/>
        </w:rPr>
        <w:t xml:space="preserve"> житлово-комунальн</w:t>
      </w:r>
      <w:r>
        <w:rPr>
          <w:b/>
          <w:sz w:val="40"/>
          <w:szCs w:val="40"/>
        </w:rPr>
        <w:t>і</w:t>
      </w:r>
      <w:r w:rsidR="000A3717">
        <w:rPr>
          <w:b/>
          <w:sz w:val="40"/>
          <w:szCs w:val="40"/>
        </w:rPr>
        <w:t xml:space="preserve"> послуг</w:t>
      </w:r>
      <w:r>
        <w:rPr>
          <w:b/>
          <w:sz w:val="40"/>
          <w:szCs w:val="40"/>
        </w:rPr>
        <w:t>и</w:t>
      </w:r>
      <w:r w:rsidR="003A7D66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54742C" w:rsidRDefault="006B70FF" w:rsidP="00FA7F2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 w:rsidRPr="00A7449D">
        <w:rPr>
          <w:szCs w:val="28"/>
        </w:rPr>
        <w:t xml:space="preserve">       </w:t>
      </w:r>
      <w:r w:rsidR="00150949">
        <w:rPr>
          <w:szCs w:val="28"/>
        </w:rPr>
        <w:t xml:space="preserve">  </w:t>
      </w:r>
      <w:r w:rsidR="00184F4D">
        <w:rPr>
          <w:szCs w:val="28"/>
        </w:rPr>
        <w:t>Кабінет Міністрів України скасував обмеження монетизації пільг з оплати за житлово-комунальні послуги</w:t>
      </w:r>
      <w:r w:rsidR="00982AA3">
        <w:rPr>
          <w:szCs w:val="28"/>
        </w:rPr>
        <w:t>. Особи, які мають право на пільги з оплати за житлово-комунальні послуги  відповідно до чинного законодавства, з 01 січня 2020 року зможуть у будь-який</w:t>
      </w:r>
      <w:r w:rsidR="00FA7F2A">
        <w:rPr>
          <w:szCs w:val="28"/>
        </w:rPr>
        <w:t xml:space="preserve"> час перейти на готівкову форму отримання пільг. Раніше таким способом виплати пільг могли скористатися  тільки ті пільговики, які подали відповідну заяву в структурні підрозділи соціального захисту населення до 15 жовтня.</w:t>
      </w:r>
    </w:p>
    <w:p w:rsidR="004B0EAC" w:rsidRDefault="004B0EAC" w:rsidP="00FA7F2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Беручи до уваги вищевикладене, в разі, якщо пільговик бажає отримувати пільги готівкою, необхідно подати відповідну заяву до управління соціального захисту населення за місцем </w:t>
      </w:r>
      <w:r w:rsidR="00BB318B">
        <w:rPr>
          <w:szCs w:val="28"/>
        </w:rPr>
        <w:t xml:space="preserve">перебування </w:t>
      </w:r>
      <w:r>
        <w:rPr>
          <w:szCs w:val="28"/>
        </w:rPr>
        <w:t xml:space="preserve"> на обліку, зазначивши реквізити особового рахунку, відкритого у банківській </w:t>
      </w:r>
      <w:r w:rsidR="003F4686">
        <w:rPr>
          <w:szCs w:val="28"/>
        </w:rPr>
        <w:t>установі або поштового відділення.</w:t>
      </w:r>
    </w:p>
    <w:p w:rsidR="003F4686" w:rsidRDefault="003F4686" w:rsidP="00FA7F2A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Згідно виплатної звітності, на даний час пільги з оплати житлово-комунальних послуг у готівковій грошовій формі отримують 1923 домогосподарств</w:t>
      </w:r>
      <w:r w:rsidR="00BB318B">
        <w:rPr>
          <w:szCs w:val="28"/>
        </w:rPr>
        <w:t xml:space="preserve"> м.Чернівці</w:t>
      </w:r>
      <w:r>
        <w:rPr>
          <w:szCs w:val="28"/>
        </w:rPr>
        <w:t>, у безготівковій – 8005 домогосподарств даної категорії осіб.</w:t>
      </w:r>
    </w:p>
    <w:p w:rsidR="00150949" w:rsidRPr="00BB318B" w:rsidRDefault="00150949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  <w:lang w:val="ru-RU"/>
        </w:rPr>
      </w:pPr>
    </w:p>
    <w:p w:rsidR="00C44A2B" w:rsidRPr="00BB318B" w:rsidRDefault="00C44A2B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  <w:lang w:val="ru-RU"/>
        </w:rPr>
      </w:pPr>
    </w:p>
    <w:p w:rsidR="00C44A2B" w:rsidRDefault="00C44A2B" w:rsidP="00C44A2B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C44A2B" w:rsidRDefault="00C44A2B" w:rsidP="00C44A2B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C44A2B" w:rsidRDefault="00C44A2B" w:rsidP="00C44A2B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             В. Гаєвська  </w:t>
      </w:r>
    </w:p>
    <w:p w:rsidR="00C44A2B" w:rsidRPr="00C44A2B" w:rsidRDefault="00C44A2B" w:rsidP="00150949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  <w:lang w:val="en-US"/>
        </w:rPr>
      </w:pPr>
    </w:p>
    <w:sectPr w:rsidR="00C44A2B" w:rsidRPr="00C44A2B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A3717"/>
    <w:rsid w:val="000D25A1"/>
    <w:rsid w:val="000E07B6"/>
    <w:rsid w:val="000E627F"/>
    <w:rsid w:val="000F2483"/>
    <w:rsid w:val="000F4C5D"/>
    <w:rsid w:val="00103990"/>
    <w:rsid w:val="0014091F"/>
    <w:rsid w:val="00143E8B"/>
    <w:rsid w:val="00146F7A"/>
    <w:rsid w:val="00150949"/>
    <w:rsid w:val="0015674A"/>
    <w:rsid w:val="00157C76"/>
    <w:rsid w:val="001614E2"/>
    <w:rsid w:val="001678DF"/>
    <w:rsid w:val="001757B7"/>
    <w:rsid w:val="00176EF1"/>
    <w:rsid w:val="00183BCB"/>
    <w:rsid w:val="00184F4D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336A0"/>
    <w:rsid w:val="003470FD"/>
    <w:rsid w:val="00356475"/>
    <w:rsid w:val="00360068"/>
    <w:rsid w:val="00390B7E"/>
    <w:rsid w:val="0039127A"/>
    <w:rsid w:val="003A7D66"/>
    <w:rsid w:val="003B20C1"/>
    <w:rsid w:val="003B22B6"/>
    <w:rsid w:val="003C1774"/>
    <w:rsid w:val="003C630B"/>
    <w:rsid w:val="003D050D"/>
    <w:rsid w:val="003D3D05"/>
    <w:rsid w:val="003E3AED"/>
    <w:rsid w:val="003F4686"/>
    <w:rsid w:val="00420767"/>
    <w:rsid w:val="00437A26"/>
    <w:rsid w:val="00444600"/>
    <w:rsid w:val="00450D2B"/>
    <w:rsid w:val="004557B3"/>
    <w:rsid w:val="004703C6"/>
    <w:rsid w:val="0047151D"/>
    <w:rsid w:val="004767AD"/>
    <w:rsid w:val="004A1910"/>
    <w:rsid w:val="004B0EAC"/>
    <w:rsid w:val="004B6A54"/>
    <w:rsid w:val="004B6B9F"/>
    <w:rsid w:val="004B74FD"/>
    <w:rsid w:val="004C1DB4"/>
    <w:rsid w:val="004D1E60"/>
    <w:rsid w:val="004E6A84"/>
    <w:rsid w:val="004F17DD"/>
    <w:rsid w:val="004F5DDE"/>
    <w:rsid w:val="0051413F"/>
    <w:rsid w:val="0051762E"/>
    <w:rsid w:val="005233C3"/>
    <w:rsid w:val="00525B45"/>
    <w:rsid w:val="0054742C"/>
    <w:rsid w:val="005515BF"/>
    <w:rsid w:val="00562819"/>
    <w:rsid w:val="00563188"/>
    <w:rsid w:val="00563643"/>
    <w:rsid w:val="00573AED"/>
    <w:rsid w:val="005743DA"/>
    <w:rsid w:val="00577900"/>
    <w:rsid w:val="00580760"/>
    <w:rsid w:val="00585CCA"/>
    <w:rsid w:val="0058638E"/>
    <w:rsid w:val="0059768D"/>
    <w:rsid w:val="005A4490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74A63"/>
    <w:rsid w:val="00680B91"/>
    <w:rsid w:val="00682D5C"/>
    <w:rsid w:val="006A2614"/>
    <w:rsid w:val="006B70FF"/>
    <w:rsid w:val="006D2F51"/>
    <w:rsid w:val="006E3147"/>
    <w:rsid w:val="00714275"/>
    <w:rsid w:val="007223B1"/>
    <w:rsid w:val="00724DEF"/>
    <w:rsid w:val="00744A04"/>
    <w:rsid w:val="00763288"/>
    <w:rsid w:val="00770767"/>
    <w:rsid w:val="00780BF1"/>
    <w:rsid w:val="007A355F"/>
    <w:rsid w:val="007A6B75"/>
    <w:rsid w:val="007A763D"/>
    <w:rsid w:val="007B6C76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A3B6E"/>
    <w:rsid w:val="008A7B9F"/>
    <w:rsid w:val="008B3DCE"/>
    <w:rsid w:val="008C7598"/>
    <w:rsid w:val="008E7D60"/>
    <w:rsid w:val="008F2616"/>
    <w:rsid w:val="008F7A56"/>
    <w:rsid w:val="009217C2"/>
    <w:rsid w:val="00934457"/>
    <w:rsid w:val="009418FD"/>
    <w:rsid w:val="00967B17"/>
    <w:rsid w:val="009742BA"/>
    <w:rsid w:val="009811C7"/>
    <w:rsid w:val="009826D2"/>
    <w:rsid w:val="00982AA3"/>
    <w:rsid w:val="00986A31"/>
    <w:rsid w:val="00987C7A"/>
    <w:rsid w:val="00990AF1"/>
    <w:rsid w:val="009B2B3C"/>
    <w:rsid w:val="009B3260"/>
    <w:rsid w:val="009E2E2D"/>
    <w:rsid w:val="009E4176"/>
    <w:rsid w:val="009F511A"/>
    <w:rsid w:val="00A02C9E"/>
    <w:rsid w:val="00A067D0"/>
    <w:rsid w:val="00A222CC"/>
    <w:rsid w:val="00A31AD7"/>
    <w:rsid w:val="00A34668"/>
    <w:rsid w:val="00A36444"/>
    <w:rsid w:val="00A42D70"/>
    <w:rsid w:val="00A55F08"/>
    <w:rsid w:val="00A7449D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53E2"/>
    <w:rsid w:val="00B92C7F"/>
    <w:rsid w:val="00BA31D6"/>
    <w:rsid w:val="00BA6338"/>
    <w:rsid w:val="00BB318B"/>
    <w:rsid w:val="00BB5E9E"/>
    <w:rsid w:val="00BD4073"/>
    <w:rsid w:val="00BD51DD"/>
    <w:rsid w:val="00BD5B5F"/>
    <w:rsid w:val="00C0309B"/>
    <w:rsid w:val="00C11D24"/>
    <w:rsid w:val="00C12C2E"/>
    <w:rsid w:val="00C170C2"/>
    <w:rsid w:val="00C2257B"/>
    <w:rsid w:val="00C32877"/>
    <w:rsid w:val="00C44A2B"/>
    <w:rsid w:val="00C81E8B"/>
    <w:rsid w:val="00C8360B"/>
    <w:rsid w:val="00CB65AA"/>
    <w:rsid w:val="00CC24DB"/>
    <w:rsid w:val="00CD0D26"/>
    <w:rsid w:val="00CE17F8"/>
    <w:rsid w:val="00CF16C4"/>
    <w:rsid w:val="00CF372B"/>
    <w:rsid w:val="00D27790"/>
    <w:rsid w:val="00D41377"/>
    <w:rsid w:val="00D55F44"/>
    <w:rsid w:val="00D8200A"/>
    <w:rsid w:val="00D8752B"/>
    <w:rsid w:val="00D952EF"/>
    <w:rsid w:val="00D97DAC"/>
    <w:rsid w:val="00DA0BE2"/>
    <w:rsid w:val="00DC3B79"/>
    <w:rsid w:val="00DE437D"/>
    <w:rsid w:val="00DE6485"/>
    <w:rsid w:val="00DF5E5B"/>
    <w:rsid w:val="00E21ED3"/>
    <w:rsid w:val="00E32A34"/>
    <w:rsid w:val="00E43BA7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22246"/>
    <w:rsid w:val="00F24E98"/>
    <w:rsid w:val="00F477B6"/>
    <w:rsid w:val="00F65A49"/>
    <w:rsid w:val="00F75F06"/>
    <w:rsid w:val="00F839D4"/>
    <w:rsid w:val="00F84EAD"/>
    <w:rsid w:val="00FA7F2A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123B9-F315-4150-A229-6B8BFD48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2019-11-12T08:04:00Z</cp:lastPrinted>
  <dcterms:created xsi:type="dcterms:W3CDTF">2019-12-28T13:56:00Z</dcterms:created>
  <dcterms:modified xsi:type="dcterms:W3CDTF">2019-12-28T13:56:00Z</dcterms:modified>
</cp:coreProperties>
</file>