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Pr="00EE3552" w:rsidRDefault="00E51D9B" w:rsidP="0025308F">
      <w:pPr>
        <w:ind w:left="240" w:right="-585"/>
        <w:jc w:val="center"/>
        <w:rPr>
          <w:b/>
          <w:sz w:val="40"/>
          <w:szCs w:val="40"/>
          <w:lang w:val="en-US"/>
        </w:rPr>
      </w:pPr>
      <w:bookmarkStart w:id="0" w:name="_GoBack"/>
      <w:bookmarkEnd w:id="0"/>
    </w:p>
    <w:p w:rsidR="006039C0" w:rsidRDefault="00CB1B4C" w:rsidP="003F5D36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Відбулось чергове засідання Комісії з питань призначення (відновлення) соціальних виплат внутрішньо переміщеним особам</w:t>
      </w:r>
      <w:r w:rsidR="00FA07FF">
        <w:rPr>
          <w:b/>
          <w:sz w:val="40"/>
          <w:szCs w:val="40"/>
        </w:rPr>
        <w:t>.</w:t>
      </w:r>
    </w:p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3C17F6" w:rsidRDefault="00B42C56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</w:t>
      </w:r>
      <w:r w:rsidR="003C17F6">
        <w:rPr>
          <w:szCs w:val="28"/>
        </w:rPr>
        <w:t>Ві</w:t>
      </w:r>
      <w:r w:rsidR="00CB1B4C">
        <w:rPr>
          <w:szCs w:val="28"/>
        </w:rPr>
        <w:t xml:space="preserve">дбулось </w:t>
      </w:r>
      <w:r w:rsidR="00CB1B4C" w:rsidRPr="00CB1B4C">
        <w:rPr>
          <w:szCs w:val="28"/>
        </w:rPr>
        <w:t xml:space="preserve">чергове засідання </w:t>
      </w:r>
      <w:r w:rsidR="003C17F6">
        <w:rPr>
          <w:szCs w:val="28"/>
        </w:rPr>
        <w:t>К</w:t>
      </w:r>
      <w:r w:rsidR="00CB1B4C" w:rsidRPr="00CB1B4C">
        <w:rPr>
          <w:szCs w:val="28"/>
        </w:rPr>
        <w:t xml:space="preserve">омісії з питань призначення (відновлення) соціальних виплат внутрішньо переміщеним </w:t>
      </w:r>
      <w:r w:rsidR="00CB1B4C">
        <w:rPr>
          <w:szCs w:val="28"/>
        </w:rPr>
        <w:t>о</w:t>
      </w:r>
      <w:r w:rsidR="00CB1B4C" w:rsidRPr="00CB1B4C">
        <w:rPr>
          <w:szCs w:val="28"/>
        </w:rPr>
        <w:t>собам</w:t>
      </w:r>
      <w:r w:rsidR="00CB1B4C">
        <w:rPr>
          <w:szCs w:val="28"/>
        </w:rPr>
        <w:t xml:space="preserve"> </w:t>
      </w:r>
      <w:r w:rsidR="0056220E">
        <w:rPr>
          <w:szCs w:val="28"/>
        </w:rPr>
        <w:t xml:space="preserve"> </w:t>
      </w:r>
      <w:r w:rsidR="00CB1B4C">
        <w:rPr>
          <w:szCs w:val="28"/>
        </w:rPr>
        <w:t>виконавчо</w:t>
      </w:r>
      <w:r w:rsidR="003C17F6">
        <w:rPr>
          <w:szCs w:val="28"/>
        </w:rPr>
        <w:t>го</w:t>
      </w:r>
      <w:r w:rsidR="00CB1B4C">
        <w:rPr>
          <w:szCs w:val="28"/>
        </w:rPr>
        <w:t xml:space="preserve"> комітет</w:t>
      </w:r>
      <w:r w:rsidR="003C17F6">
        <w:rPr>
          <w:szCs w:val="28"/>
        </w:rPr>
        <w:t>у</w:t>
      </w:r>
      <w:r w:rsidR="00CB1B4C">
        <w:rPr>
          <w:b/>
          <w:sz w:val="40"/>
          <w:szCs w:val="40"/>
        </w:rPr>
        <w:t xml:space="preserve"> </w:t>
      </w:r>
      <w:r w:rsidR="00CB1B4C" w:rsidRPr="00CB1B4C">
        <w:rPr>
          <w:szCs w:val="28"/>
        </w:rPr>
        <w:t>Чернівецької міської ради</w:t>
      </w:r>
      <w:r w:rsidR="003C17F6">
        <w:rPr>
          <w:szCs w:val="28"/>
        </w:rPr>
        <w:t xml:space="preserve"> (далі-комісія)</w:t>
      </w:r>
      <w:r w:rsidR="00CB1B4C" w:rsidRPr="00CB1B4C">
        <w:rPr>
          <w:szCs w:val="28"/>
        </w:rPr>
        <w:t xml:space="preserve">, на якому </w:t>
      </w:r>
      <w:r w:rsidR="003C17F6">
        <w:rPr>
          <w:szCs w:val="28"/>
        </w:rPr>
        <w:t>розглянуто  43</w:t>
      </w:r>
      <w:r w:rsidR="00CB1B4C">
        <w:rPr>
          <w:szCs w:val="28"/>
        </w:rPr>
        <w:t xml:space="preserve"> заяв</w:t>
      </w:r>
      <w:r w:rsidR="003C17F6">
        <w:rPr>
          <w:szCs w:val="28"/>
        </w:rPr>
        <w:t>и з відповідними документами поданих внутрішньо переміщеними особами на предмет надання державних соціальних виплат. За результатами розгляду документів Комісією прийнято рішення на користь всіх заявників.</w:t>
      </w:r>
    </w:p>
    <w:p w:rsidR="003C17F6" w:rsidRDefault="003C17F6" w:rsidP="008566FD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Крім того, за поданням Головного управління Пенсійного фонду України в Чернівецькій області Комісією прийнято рішення про поновлення виплати пенсій 3 внутрішньо переміщеним особам. За поданням міського відділення Фонду соціального страхування України управління виконавчої дирекції</w:t>
      </w:r>
      <w:r w:rsidR="00957D3D">
        <w:rPr>
          <w:szCs w:val="28"/>
        </w:rPr>
        <w:t xml:space="preserve"> Фонду в Чернівецькій області призначено страхові виплати 2 заявникам.</w:t>
      </w:r>
    </w:p>
    <w:p w:rsidR="00BA31D6" w:rsidRPr="005B06FA" w:rsidRDefault="00BA31D6" w:rsidP="001153D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D25A1"/>
    <w:rsid w:val="000E07B6"/>
    <w:rsid w:val="000E627F"/>
    <w:rsid w:val="000F2483"/>
    <w:rsid w:val="000F4C5D"/>
    <w:rsid w:val="00103990"/>
    <w:rsid w:val="00110A0B"/>
    <w:rsid w:val="001153DD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17F6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515BF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C0CE1"/>
    <w:rsid w:val="006C6CB0"/>
    <w:rsid w:val="006D2F51"/>
    <w:rsid w:val="006E3147"/>
    <w:rsid w:val="00714275"/>
    <w:rsid w:val="007223B1"/>
    <w:rsid w:val="00724DEF"/>
    <w:rsid w:val="00744A04"/>
    <w:rsid w:val="00763288"/>
    <w:rsid w:val="00770767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A3B6E"/>
    <w:rsid w:val="008A7B9F"/>
    <w:rsid w:val="008B3DCE"/>
    <w:rsid w:val="008C7598"/>
    <w:rsid w:val="008E3CA5"/>
    <w:rsid w:val="008F2616"/>
    <w:rsid w:val="008F7A56"/>
    <w:rsid w:val="009217C2"/>
    <w:rsid w:val="00934457"/>
    <w:rsid w:val="009418FD"/>
    <w:rsid w:val="00957D3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B1B4C"/>
    <w:rsid w:val="00CB65AA"/>
    <w:rsid w:val="00CC24DB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E3552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0F51F-516C-47CE-B3C7-633C0A08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2019-05-28T06:55:00Z</cp:lastPrinted>
  <dcterms:created xsi:type="dcterms:W3CDTF">2019-08-28T13:06:00Z</dcterms:created>
  <dcterms:modified xsi:type="dcterms:W3CDTF">2019-08-28T13:06:00Z</dcterms:modified>
</cp:coreProperties>
</file>