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DFE" w:rsidRDefault="00C14DFE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виплати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разової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грошової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допомоги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 5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Травня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ветеранам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війни</w:t>
      </w:r>
      <w:r w:rsidR="00E010E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м. Чернівці</w:t>
      </w:r>
      <w:bookmarkEnd w:id="0"/>
      <w:r>
        <w:rPr>
          <w:b/>
          <w:sz w:val="28"/>
          <w:szCs w:val="28"/>
          <w:lang w:val="uk-UA"/>
        </w:rPr>
        <w:t>.</w:t>
      </w:r>
    </w:p>
    <w:p w:rsidR="00816199" w:rsidRDefault="00E010E2" w:rsidP="00C14DF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Департаментом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праці та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Чернівецької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станом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16.07.2019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проведено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виплату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до 5 Травня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разової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грошової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 xml:space="preserve">допомоги </w:t>
      </w:r>
      <w:r w:rsidR="00034543" w:rsidRPr="00034543">
        <w:rPr>
          <w:sz w:val="28"/>
          <w:szCs w:val="28"/>
        </w:rPr>
        <w:t>5619</w:t>
      </w:r>
      <w:r w:rsidR="00C14DFE">
        <w:rPr>
          <w:sz w:val="28"/>
          <w:szCs w:val="28"/>
          <w:lang w:val="uk-UA"/>
        </w:rPr>
        <w:t xml:space="preserve"> ветеранам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війни, особам,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поширюється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дія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Законів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статус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ветеранів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війни,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гарантій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статусу»,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жертви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нацистських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переслідувань»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загальну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суму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понад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 xml:space="preserve">7 млн.398 </w:t>
      </w:r>
      <w:proofErr w:type="spellStart"/>
      <w:r w:rsidR="00C14DFE">
        <w:rPr>
          <w:sz w:val="28"/>
          <w:szCs w:val="28"/>
          <w:lang w:val="uk-UA"/>
        </w:rPr>
        <w:t>тис.грн</w:t>
      </w:r>
      <w:proofErr w:type="spellEnd"/>
      <w:r w:rsidR="00C14DFE">
        <w:rPr>
          <w:sz w:val="28"/>
          <w:szCs w:val="28"/>
          <w:lang w:val="uk-UA"/>
        </w:rPr>
        <w:t>.. Не</w:t>
      </w:r>
      <w:r>
        <w:rPr>
          <w:sz w:val="28"/>
          <w:szCs w:val="28"/>
          <w:lang w:val="uk-UA"/>
        </w:rPr>
        <w:t xml:space="preserve"> </w:t>
      </w:r>
      <w:proofErr w:type="spellStart"/>
      <w:r w:rsidR="00C14DFE">
        <w:rPr>
          <w:sz w:val="28"/>
          <w:szCs w:val="28"/>
          <w:lang w:val="uk-UA"/>
        </w:rPr>
        <w:t>виплачено</w:t>
      </w:r>
      <w:proofErr w:type="spellEnd"/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допомогу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67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громадянам,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яких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повторно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повідомлено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необхідність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звернень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місцем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14DFE">
        <w:rPr>
          <w:sz w:val="28"/>
          <w:szCs w:val="28"/>
          <w:lang w:val="uk-UA"/>
        </w:rPr>
        <w:t>обліку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вирішення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виплати.</w:t>
      </w:r>
    </w:p>
    <w:p w:rsidR="00816199" w:rsidRDefault="00E010E2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Постанови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КМУ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20.03.2019р.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№237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допомога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5 Травня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виплачується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таких</w:t>
      </w:r>
      <w:r>
        <w:rPr>
          <w:sz w:val="28"/>
          <w:szCs w:val="28"/>
          <w:lang w:val="uk-UA"/>
        </w:rPr>
        <w:t xml:space="preserve"> </w:t>
      </w:r>
      <w:r w:rsidR="00816199">
        <w:rPr>
          <w:sz w:val="28"/>
          <w:szCs w:val="28"/>
          <w:lang w:val="uk-UA"/>
        </w:rPr>
        <w:t>розмірах:</w:t>
      </w:r>
    </w:p>
    <w:p w:rsidR="00816199" w:rsidRDefault="0081619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інвалідністю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війни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колишнім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малолітнім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(яким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момент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ув’язнення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виповнилось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 років)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в’язням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концентраційних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таборів,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гетто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інших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місць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примусового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тримання,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визнаних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інвалідністю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загального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захворювання,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трудового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каліцтва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інших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причин:</w:t>
      </w:r>
    </w:p>
    <w:p w:rsidR="00816199" w:rsidRDefault="0081619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групи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- 3850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816199" w:rsidRDefault="0081619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гривень – 3400 гривень;</w:t>
      </w:r>
    </w:p>
    <w:p w:rsidR="00816199" w:rsidRDefault="0081619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гривень – 2950 гривень;</w:t>
      </w:r>
    </w:p>
    <w:p w:rsidR="00D2535C" w:rsidRDefault="00816199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бойових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дій,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постраждалим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Революції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Гідності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колишнім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неповнолітнім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(яким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момент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ув’язнення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не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виповнилось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18 років)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в’язням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концентраційних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таборів,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гетто,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інших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місць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примусового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тримання,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а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також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дітей,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які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народилися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у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зазначених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місцях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примусового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тримання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їх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батьків</w:t>
      </w:r>
      <w:r w:rsidR="00E010E2">
        <w:rPr>
          <w:sz w:val="28"/>
          <w:szCs w:val="28"/>
          <w:lang w:val="uk-UA"/>
        </w:rPr>
        <w:t xml:space="preserve"> </w:t>
      </w:r>
      <w:r w:rsidR="00D2535C">
        <w:rPr>
          <w:sz w:val="28"/>
          <w:szCs w:val="28"/>
          <w:lang w:val="uk-UA"/>
        </w:rPr>
        <w:t>- 1295 гривень;</w:t>
      </w:r>
    </w:p>
    <w:p w:rsidR="00D2535C" w:rsidRDefault="00D2535C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мають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особливі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заслуги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Батьківщиною – 3850 гривень;</w:t>
      </w:r>
    </w:p>
    <w:p w:rsidR="002D79BE" w:rsidRDefault="00D2535C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членам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сімей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загиблих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дружинам (чоловікам) померлих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інвалідністю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війни,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дружинам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(чоловікам)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померлих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учасникам бойових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дій, учасників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війни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жертв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нацистських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переслідувань,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визнаних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інвалідністю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загального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захворювання</w:t>
      </w:r>
      <w:r w:rsidR="00F725F8">
        <w:rPr>
          <w:sz w:val="28"/>
          <w:szCs w:val="28"/>
          <w:lang w:val="uk-UA"/>
        </w:rPr>
        <w:t>,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трудового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каліцтва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та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інших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причин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які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не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одружились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>вдруге</w:t>
      </w:r>
      <w:r w:rsidR="00E010E2">
        <w:rPr>
          <w:sz w:val="28"/>
          <w:szCs w:val="28"/>
          <w:lang w:val="uk-UA"/>
        </w:rPr>
        <w:t xml:space="preserve"> </w:t>
      </w:r>
      <w:r w:rsidR="00F725F8">
        <w:rPr>
          <w:sz w:val="28"/>
          <w:szCs w:val="28"/>
          <w:lang w:val="uk-UA"/>
        </w:rPr>
        <w:t xml:space="preserve">- </w:t>
      </w:r>
      <w:r w:rsidR="002D79BE">
        <w:rPr>
          <w:sz w:val="28"/>
          <w:szCs w:val="28"/>
          <w:lang w:val="uk-UA"/>
        </w:rPr>
        <w:t>840 гривень;</w:t>
      </w:r>
    </w:p>
    <w:p w:rsidR="001052F3" w:rsidRDefault="00CF4F7A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учасникам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війни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колишнім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в’язням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концентраційних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таборів,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гетто, інших місць примусового тримання,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особам,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насильно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вивезені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примусові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дітям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партизанів,</w:t>
      </w:r>
      <w:r w:rsidR="00E010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підпільників</w:t>
      </w:r>
      <w:r w:rsidR="001052F3">
        <w:rPr>
          <w:sz w:val="28"/>
          <w:szCs w:val="28"/>
          <w:lang w:val="uk-UA"/>
        </w:rPr>
        <w:t>,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інших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учасників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боротьби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з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націонал-соціалістичним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режимом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тилу</w:t>
      </w:r>
      <w:r w:rsidR="00E010E2"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ворога – 530 гривень.</w:t>
      </w:r>
    </w:p>
    <w:p w:rsidR="001052F3" w:rsidRDefault="00E010E2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Особам,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отримали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грошової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числі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і ті, хто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набув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відповідний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статус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до 5 Травня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2019р.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включно,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звернутись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виплатою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районного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органу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та отримати</w:t>
      </w:r>
      <w:r>
        <w:rPr>
          <w:sz w:val="28"/>
          <w:szCs w:val="28"/>
          <w:lang w:val="uk-UA"/>
        </w:rPr>
        <w:t xml:space="preserve"> </w:t>
      </w:r>
      <w:r w:rsidR="00034543">
        <w:rPr>
          <w:sz w:val="28"/>
          <w:szCs w:val="28"/>
          <w:lang w:val="uk-UA"/>
        </w:rPr>
        <w:t>її</w:t>
      </w:r>
      <w:r w:rsidR="001052F3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1052F3">
        <w:rPr>
          <w:sz w:val="28"/>
          <w:szCs w:val="28"/>
          <w:lang w:val="uk-UA"/>
        </w:rPr>
        <w:t>2019р.</w:t>
      </w:r>
    </w:p>
    <w:p w:rsidR="00C14DFE" w:rsidRPr="00C14DFE" w:rsidRDefault="00E010E2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E010E2">
        <w:rPr>
          <w:b/>
          <w:sz w:val="28"/>
          <w:szCs w:val="28"/>
          <w:lang w:val="uk-UA"/>
        </w:rPr>
        <w:t xml:space="preserve"> </w:t>
      </w:r>
      <w:r w:rsidRPr="00DC5F8E">
        <w:rPr>
          <w:b/>
          <w:sz w:val="28"/>
          <w:szCs w:val="28"/>
        </w:rPr>
        <w:t>ради</w:t>
      </w:r>
      <w:r w:rsidR="00E010E2">
        <w:rPr>
          <w:b/>
          <w:sz w:val="28"/>
          <w:szCs w:val="28"/>
        </w:rPr>
        <w:t xml:space="preserve"> </w:t>
      </w:r>
      <w:r w:rsidRPr="00DC5F8E">
        <w:rPr>
          <w:b/>
          <w:sz w:val="28"/>
          <w:szCs w:val="28"/>
        </w:rPr>
        <w:t xml:space="preserve">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E010E2">
        <w:rPr>
          <w:sz w:val="28"/>
          <w:szCs w:val="28"/>
          <w:lang w:val="uk-UA"/>
        </w:rPr>
        <w:t xml:space="preserve">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1052F3"/>
    <w:rsid w:val="00136AB1"/>
    <w:rsid w:val="00184079"/>
    <w:rsid w:val="001C5CFC"/>
    <w:rsid w:val="002329DB"/>
    <w:rsid w:val="00255820"/>
    <w:rsid w:val="002A62A3"/>
    <w:rsid w:val="002C1519"/>
    <w:rsid w:val="002D79BE"/>
    <w:rsid w:val="00320970"/>
    <w:rsid w:val="003A22FD"/>
    <w:rsid w:val="003A269C"/>
    <w:rsid w:val="003B416E"/>
    <w:rsid w:val="003D7CCB"/>
    <w:rsid w:val="003F7438"/>
    <w:rsid w:val="0045415D"/>
    <w:rsid w:val="004A2B08"/>
    <w:rsid w:val="004A6780"/>
    <w:rsid w:val="005310C8"/>
    <w:rsid w:val="00552E4E"/>
    <w:rsid w:val="0058383B"/>
    <w:rsid w:val="00593C8B"/>
    <w:rsid w:val="00662095"/>
    <w:rsid w:val="006777D5"/>
    <w:rsid w:val="00716F85"/>
    <w:rsid w:val="00731E6E"/>
    <w:rsid w:val="00816199"/>
    <w:rsid w:val="008369C8"/>
    <w:rsid w:val="008D3884"/>
    <w:rsid w:val="00993840"/>
    <w:rsid w:val="00A23C99"/>
    <w:rsid w:val="00AD1823"/>
    <w:rsid w:val="00C14DFE"/>
    <w:rsid w:val="00CA7E69"/>
    <w:rsid w:val="00CB6334"/>
    <w:rsid w:val="00CF4F7A"/>
    <w:rsid w:val="00D2535C"/>
    <w:rsid w:val="00D81D94"/>
    <w:rsid w:val="00DC278D"/>
    <w:rsid w:val="00DC5F8E"/>
    <w:rsid w:val="00E010E2"/>
    <w:rsid w:val="00E038B8"/>
    <w:rsid w:val="00E33C10"/>
    <w:rsid w:val="00EA523A"/>
    <w:rsid w:val="00EA62CA"/>
    <w:rsid w:val="00F00D3E"/>
    <w:rsid w:val="00F056C7"/>
    <w:rsid w:val="00F32448"/>
    <w:rsid w:val="00F54DAF"/>
    <w:rsid w:val="00F725F8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2E2CF3-9D58-45A1-A511-94985085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4</cp:revision>
  <cp:lastPrinted>2017-11-28T09:28:00Z</cp:lastPrinted>
  <dcterms:created xsi:type="dcterms:W3CDTF">2019-07-18T12:47:00Z</dcterms:created>
  <dcterms:modified xsi:type="dcterms:W3CDTF">2019-07-18T12:49:00Z</dcterms:modified>
</cp:coreProperties>
</file>