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EDB" w:rsidRPr="00400542" w:rsidRDefault="00F56EDB" w:rsidP="00400542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00542">
        <w:rPr>
          <w:b/>
          <w:sz w:val="28"/>
          <w:szCs w:val="28"/>
          <w:lang w:val="uk-UA"/>
        </w:rPr>
        <w:t>ЗВІТ</w:t>
      </w:r>
    </w:p>
    <w:p w:rsidR="00EA71E9" w:rsidRPr="00400542" w:rsidRDefault="00F56EDB" w:rsidP="00400542">
      <w:pPr>
        <w:jc w:val="center"/>
        <w:rPr>
          <w:b/>
          <w:sz w:val="28"/>
          <w:szCs w:val="28"/>
          <w:lang w:val="uk-UA"/>
        </w:rPr>
      </w:pPr>
      <w:r w:rsidRPr="00400542">
        <w:rPr>
          <w:b/>
          <w:sz w:val="28"/>
          <w:szCs w:val="28"/>
          <w:lang w:val="uk-UA"/>
        </w:rPr>
        <w:t>про проведення зовнішньої оцінки якості соціальних послуг</w:t>
      </w:r>
    </w:p>
    <w:p w:rsidR="00EA71E9" w:rsidRPr="008002B7" w:rsidRDefault="00EA71E9" w:rsidP="004005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Чернівецькому комунальному</w:t>
      </w:r>
      <w:r w:rsidR="00A627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територіальному центрі соціального обслуговування «Турбота»</w:t>
      </w:r>
    </w:p>
    <w:bookmarkEnd w:id="0"/>
    <w:p w:rsidR="00F56EDB" w:rsidRDefault="00F56EDB" w:rsidP="00F56EDB">
      <w:pPr>
        <w:ind w:left="224"/>
        <w:jc w:val="both"/>
        <w:rPr>
          <w:sz w:val="28"/>
          <w:szCs w:val="28"/>
          <w:lang w:val="uk-UA"/>
        </w:rPr>
      </w:pPr>
    </w:p>
    <w:p w:rsidR="005D78D7" w:rsidRPr="00AE4383" w:rsidRDefault="005D78D7" w:rsidP="005D78D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A0043">
        <w:rPr>
          <w:sz w:val="28"/>
          <w:szCs w:val="28"/>
          <w:lang w:val="uk-UA"/>
        </w:rPr>
        <w:t xml:space="preserve">а </w:t>
      </w:r>
      <w:r w:rsidRPr="00AE4383">
        <w:rPr>
          <w:sz w:val="28"/>
          <w:szCs w:val="28"/>
          <w:lang w:val="uk-UA"/>
        </w:rPr>
        <w:t>виконання н</w:t>
      </w:r>
      <w:r w:rsidRPr="008A0043">
        <w:rPr>
          <w:sz w:val="28"/>
          <w:szCs w:val="28"/>
          <w:lang w:val="uk-UA"/>
        </w:rPr>
        <w:t xml:space="preserve">аказу </w:t>
      </w:r>
      <w:r w:rsidRPr="00AE4383">
        <w:rPr>
          <w:sz w:val="28"/>
          <w:szCs w:val="28"/>
          <w:lang w:val="uk-UA"/>
        </w:rPr>
        <w:t xml:space="preserve">Міністерства соціальної політики </w:t>
      </w:r>
      <w:r>
        <w:rPr>
          <w:sz w:val="28"/>
          <w:szCs w:val="28"/>
          <w:lang w:val="uk-UA"/>
        </w:rPr>
        <w:br/>
      </w:r>
      <w:r w:rsidRPr="00AE4383">
        <w:rPr>
          <w:sz w:val="28"/>
          <w:szCs w:val="28"/>
          <w:lang w:val="uk-UA"/>
        </w:rPr>
        <w:t>від  27.12.2013</w:t>
      </w:r>
      <w:r>
        <w:rPr>
          <w:sz w:val="28"/>
          <w:szCs w:val="28"/>
          <w:lang w:val="uk-UA"/>
        </w:rPr>
        <w:t xml:space="preserve"> </w:t>
      </w:r>
      <w:r w:rsidRPr="00AE4383">
        <w:rPr>
          <w:sz w:val="28"/>
          <w:szCs w:val="28"/>
          <w:lang w:val="uk-UA"/>
        </w:rPr>
        <w:t>р. № 904 «</w:t>
      </w:r>
      <w:r w:rsidRPr="007C6AE5">
        <w:rPr>
          <w:sz w:val="28"/>
          <w:szCs w:val="28"/>
          <w:lang w:val="uk-UA"/>
        </w:rPr>
        <w:t xml:space="preserve">Про затвердження </w:t>
      </w:r>
      <w:r w:rsidRPr="00AE4383">
        <w:rPr>
          <w:sz w:val="28"/>
          <w:szCs w:val="28"/>
          <w:lang w:val="uk-UA"/>
        </w:rPr>
        <w:t>Методичних рекомендацій з проведення моніторингу та оцінки якості соціальних послуг» в Чернівецькому комунальному територіальному центрі соціального обслуговування «Турбота»</w:t>
      </w:r>
      <w:r>
        <w:rPr>
          <w:sz w:val="28"/>
          <w:szCs w:val="28"/>
          <w:lang w:val="uk-UA"/>
        </w:rPr>
        <w:t xml:space="preserve"> (далі – </w:t>
      </w:r>
      <w:r w:rsidR="0085216F">
        <w:rPr>
          <w:sz w:val="28"/>
          <w:szCs w:val="28"/>
          <w:lang w:val="uk-UA"/>
        </w:rPr>
        <w:t>територіальний центр</w:t>
      </w:r>
      <w:r>
        <w:rPr>
          <w:sz w:val="28"/>
          <w:szCs w:val="28"/>
          <w:lang w:val="uk-UA"/>
        </w:rPr>
        <w:t>) в</w:t>
      </w:r>
      <w:r w:rsidRPr="00AE4383">
        <w:rPr>
          <w:sz w:val="28"/>
          <w:szCs w:val="28"/>
          <w:lang w:val="uk-UA"/>
        </w:rPr>
        <w:t xml:space="preserve"> у період з 0</w:t>
      </w:r>
      <w:r>
        <w:rPr>
          <w:sz w:val="28"/>
          <w:szCs w:val="28"/>
          <w:lang w:val="uk-UA"/>
        </w:rPr>
        <w:t>6</w:t>
      </w:r>
      <w:r w:rsidRPr="00AE43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AE438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 р.</w:t>
      </w:r>
      <w:r w:rsidRPr="00AE4383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08</w:t>
      </w:r>
      <w:r w:rsidRPr="00AE43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AE438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AE4383">
        <w:rPr>
          <w:sz w:val="28"/>
          <w:szCs w:val="28"/>
          <w:lang w:val="uk-UA"/>
        </w:rPr>
        <w:t xml:space="preserve"> р. проведено </w:t>
      </w:r>
      <w:r>
        <w:rPr>
          <w:sz w:val="28"/>
          <w:szCs w:val="28"/>
          <w:lang w:val="uk-UA"/>
        </w:rPr>
        <w:t xml:space="preserve">зовнішню </w:t>
      </w:r>
      <w:r w:rsidRPr="00AE4383">
        <w:rPr>
          <w:sz w:val="28"/>
          <w:szCs w:val="28"/>
          <w:lang w:val="uk-UA"/>
        </w:rPr>
        <w:t>оцінку якості надання  соціальних послуг .</w:t>
      </w:r>
    </w:p>
    <w:p w:rsidR="005D78D7" w:rsidRDefault="005D78D7" w:rsidP="005D78D7">
      <w:pPr>
        <w:ind w:firstLine="708"/>
        <w:jc w:val="both"/>
        <w:rPr>
          <w:sz w:val="28"/>
          <w:szCs w:val="28"/>
          <w:lang w:val="uk-UA"/>
        </w:rPr>
      </w:pPr>
      <w:r w:rsidRPr="005D78D7">
        <w:rPr>
          <w:sz w:val="28"/>
          <w:szCs w:val="28"/>
          <w:lang w:val="uk-UA"/>
        </w:rPr>
        <w:t xml:space="preserve">Метою зовнішньої оцінки є: моніторинг та контроль якості надання соціальної послуги </w:t>
      </w:r>
      <w:r w:rsidR="0085216F">
        <w:rPr>
          <w:sz w:val="28"/>
          <w:szCs w:val="28"/>
          <w:lang w:val="uk-UA"/>
        </w:rPr>
        <w:t>територіальним центром</w:t>
      </w:r>
      <w:r>
        <w:rPr>
          <w:sz w:val="28"/>
          <w:szCs w:val="28"/>
          <w:lang w:val="uk-UA"/>
        </w:rPr>
        <w:t>.</w:t>
      </w:r>
    </w:p>
    <w:p w:rsidR="00E4192C" w:rsidRDefault="005D78D7" w:rsidP="005D78D7">
      <w:pPr>
        <w:ind w:firstLine="708"/>
        <w:jc w:val="both"/>
        <w:rPr>
          <w:sz w:val="28"/>
          <w:szCs w:val="28"/>
          <w:lang w:val="uk-UA"/>
        </w:rPr>
      </w:pPr>
      <w:r w:rsidRPr="005D78D7">
        <w:rPr>
          <w:sz w:val="28"/>
          <w:szCs w:val="28"/>
          <w:lang w:val="uk-UA"/>
        </w:rPr>
        <w:t xml:space="preserve">Зовнішня  оцінка якості соціальних послуг проводилася комісією, </w:t>
      </w:r>
      <w:r>
        <w:rPr>
          <w:sz w:val="28"/>
          <w:szCs w:val="28"/>
          <w:lang w:val="uk-UA"/>
        </w:rPr>
        <w:t>с</w:t>
      </w:r>
      <w:r w:rsidRPr="005D78D7">
        <w:rPr>
          <w:sz w:val="28"/>
          <w:szCs w:val="28"/>
          <w:lang w:val="uk-UA"/>
        </w:rPr>
        <w:t xml:space="preserve">твореною наказом </w:t>
      </w:r>
      <w:r>
        <w:rPr>
          <w:sz w:val="28"/>
          <w:szCs w:val="28"/>
          <w:lang w:val="uk-UA"/>
        </w:rPr>
        <w:t xml:space="preserve">департаменту праці та соціального захисту населення Чернівецької міської ради </w:t>
      </w:r>
      <w:r w:rsidRPr="005D78D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25.03</w:t>
      </w:r>
      <w:r w:rsidRPr="005D78D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</w:t>
      </w:r>
      <w:r w:rsidR="00F6457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 </w:t>
      </w:r>
      <w:r w:rsidRPr="005D78D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22</w:t>
      </w:r>
      <w:r w:rsidRPr="005D78D7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створення комісії для проведення зовнішньої оцінки якості соціальних послуг, що надаються </w:t>
      </w:r>
      <w:r w:rsidR="00E4192C">
        <w:rPr>
          <w:sz w:val="28"/>
          <w:szCs w:val="28"/>
          <w:lang w:val="uk-UA"/>
        </w:rPr>
        <w:t xml:space="preserve">Чернівецьким </w:t>
      </w:r>
      <w:r w:rsidR="00E4192C" w:rsidRPr="00AE4383">
        <w:rPr>
          <w:sz w:val="28"/>
          <w:szCs w:val="28"/>
          <w:lang w:val="uk-UA"/>
        </w:rPr>
        <w:t>комунальн</w:t>
      </w:r>
      <w:r w:rsidR="00E4192C">
        <w:rPr>
          <w:sz w:val="28"/>
          <w:szCs w:val="28"/>
          <w:lang w:val="uk-UA"/>
        </w:rPr>
        <w:t xml:space="preserve">им </w:t>
      </w:r>
      <w:r w:rsidR="00E4192C" w:rsidRPr="00AE4383">
        <w:rPr>
          <w:sz w:val="28"/>
          <w:szCs w:val="28"/>
          <w:lang w:val="uk-UA"/>
        </w:rPr>
        <w:t>територіальн</w:t>
      </w:r>
      <w:r w:rsidR="00E4192C">
        <w:rPr>
          <w:sz w:val="28"/>
          <w:szCs w:val="28"/>
          <w:lang w:val="uk-UA"/>
        </w:rPr>
        <w:t>им</w:t>
      </w:r>
      <w:r w:rsidR="00E4192C" w:rsidRPr="00AE4383">
        <w:rPr>
          <w:sz w:val="28"/>
          <w:szCs w:val="28"/>
          <w:lang w:val="uk-UA"/>
        </w:rPr>
        <w:t xml:space="preserve"> центр</w:t>
      </w:r>
      <w:r w:rsidR="00E4192C">
        <w:rPr>
          <w:sz w:val="28"/>
          <w:szCs w:val="28"/>
          <w:lang w:val="uk-UA"/>
        </w:rPr>
        <w:t xml:space="preserve">ом </w:t>
      </w:r>
      <w:r w:rsidR="00E4192C" w:rsidRPr="00AE4383">
        <w:rPr>
          <w:sz w:val="28"/>
          <w:szCs w:val="28"/>
          <w:lang w:val="uk-UA"/>
        </w:rPr>
        <w:t>соціального</w:t>
      </w:r>
      <w:r w:rsidR="00E4192C">
        <w:rPr>
          <w:sz w:val="28"/>
          <w:szCs w:val="28"/>
          <w:lang w:val="uk-UA"/>
        </w:rPr>
        <w:t xml:space="preserve"> </w:t>
      </w:r>
      <w:r w:rsidR="00E4192C" w:rsidRPr="00AE4383">
        <w:rPr>
          <w:sz w:val="28"/>
          <w:szCs w:val="28"/>
          <w:lang w:val="uk-UA"/>
        </w:rPr>
        <w:t>обслуговування «Турбота»</w:t>
      </w:r>
      <w:r w:rsidR="00D178EA">
        <w:rPr>
          <w:sz w:val="28"/>
          <w:szCs w:val="28"/>
          <w:lang w:val="uk-UA"/>
        </w:rPr>
        <w:t>»</w:t>
      </w:r>
      <w:r w:rsidR="00E4192C">
        <w:rPr>
          <w:sz w:val="28"/>
          <w:szCs w:val="28"/>
          <w:lang w:val="uk-UA"/>
        </w:rPr>
        <w:t>.</w:t>
      </w:r>
    </w:p>
    <w:p w:rsidR="00D178EA" w:rsidRDefault="00D178EA" w:rsidP="00D178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проведення оцінки якості соціальних послуг застосовувалися кількісні (кількість скарг)  та якісні показники (адресність та індивідуальний підхід; результативність; своєчасність; доступність та відкритість; повага до отримувачів соціальної послуги; професійність).</w:t>
      </w:r>
    </w:p>
    <w:p w:rsidR="00AE6310" w:rsidRDefault="00D178EA" w:rsidP="00852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2018 році на обслуговуванні в територіальному центрі перебувало </w:t>
      </w:r>
      <w:r w:rsidR="00A62774">
        <w:rPr>
          <w:sz w:val="28"/>
          <w:szCs w:val="28"/>
          <w:lang w:val="uk-UA"/>
        </w:rPr>
        <w:br/>
      </w:r>
      <w:r w:rsidR="0085216F">
        <w:rPr>
          <w:sz w:val="28"/>
          <w:szCs w:val="28"/>
          <w:lang w:val="uk-UA"/>
        </w:rPr>
        <w:t>4615 осіб</w:t>
      </w:r>
      <w:r>
        <w:rPr>
          <w:sz w:val="28"/>
          <w:szCs w:val="28"/>
          <w:lang w:val="uk-UA"/>
        </w:rPr>
        <w:t>, в тому числі:</w:t>
      </w:r>
      <w:r w:rsidR="0085216F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відділенні соціальної допомоги вдома – </w:t>
      </w:r>
      <w:r w:rsidR="0085216F">
        <w:rPr>
          <w:sz w:val="28"/>
          <w:szCs w:val="28"/>
          <w:lang w:val="uk-UA"/>
        </w:rPr>
        <w:t>1045</w:t>
      </w:r>
      <w:r>
        <w:rPr>
          <w:sz w:val="28"/>
          <w:szCs w:val="28"/>
          <w:lang w:val="uk-UA"/>
        </w:rPr>
        <w:t xml:space="preserve"> осіб,</w:t>
      </w:r>
      <w:r w:rsidR="0085216F">
        <w:rPr>
          <w:sz w:val="28"/>
          <w:szCs w:val="28"/>
          <w:lang w:val="uk-UA"/>
        </w:rPr>
        <w:t xml:space="preserve"> у відділенні денного перебування – 450 осіб; </w:t>
      </w:r>
      <w:r>
        <w:rPr>
          <w:sz w:val="28"/>
          <w:szCs w:val="28"/>
          <w:lang w:val="uk-UA"/>
        </w:rPr>
        <w:t>відділенні</w:t>
      </w:r>
      <w:r w:rsidR="0085216F">
        <w:rPr>
          <w:sz w:val="28"/>
          <w:szCs w:val="28"/>
          <w:lang w:val="uk-UA"/>
        </w:rPr>
        <w:t xml:space="preserve"> організації надання</w:t>
      </w:r>
      <w:r>
        <w:rPr>
          <w:sz w:val="28"/>
          <w:szCs w:val="28"/>
          <w:lang w:val="uk-UA"/>
        </w:rPr>
        <w:t xml:space="preserve"> натуральної та грошової допомоги – </w:t>
      </w:r>
      <w:r w:rsidR="0085216F">
        <w:rPr>
          <w:sz w:val="28"/>
          <w:szCs w:val="28"/>
          <w:lang w:val="uk-UA"/>
        </w:rPr>
        <w:t>1112 осіб; у відділенні надання медичн</w:t>
      </w:r>
      <w:r w:rsidR="007C0B99">
        <w:rPr>
          <w:sz w:val="28"/>
          <w:szCs w:val="28"/>
          <w:lang w:val="uk-UA"/>
        </w:rPr>
        <w:t xml:space="preserve">их послуг </w:t>
      </w:r>
      <w:r w:rsidR="0085216F">
        <w:rPr>
          <w:sz w:val="28"/>
          <w:szCs w:val="28"/>
          <w:lang w:val="uk-UA"/>
        </w:rPr>
        <w:t>– 1429;  у відділення надання побутових послуг та господарської діяльності – 1</w:t>
      </w:r>
      <w:r w:rsidR="00C71AF8">
        <w:rPr>
          <w:sz w:val="28"/>
          <w:szCs w:val="28"/>
          <w:lang w:val="uk-UA"/>
        </w:rPr>
        <w:t>0</w:t>
      </w:r>
      <w:r w:rsidR="0085216F">
        <w:rPr>
          <w:sz w:val="28"/>
          <w:szCs w:val="28"/>
          <w:lang w:val="uk-UA"/>
        </w:rPr>
        <w:t xml:space="preserve">72 осіб.  </w:t>
      </w:r>
    </w:p>
    <w:p w:rsidR="00D178EA" w:rsidRDefault="00AE6310" w:rsidP="00852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2018 рік структурними підрозділами територіального центру надано 307853 послуги.</w:t>
      </w:r>
      <w:r w:rsidR="00D178EA">
        <w:rPr>
          <w:sz w:val="28"/>
          <w:szCs w:val="28"/>
          <w:lang w:val="uk-UA"/>
        </w:rPr>
        <w:t xml:space="preserve"> </w:t>
      </w:r>
    </w:p>
    <w:p w:rsidR="00D178EA" w:rsidRDefault="00D178EA" w:rsidP="00D178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вивчення думки отримувачів соціальних послуг </w:t>
      </w:r>
      <w:r w:rsidR="007325C2" w:rsidRPr="00143987">
        <w:rPr>
          <w:sz w:val="28"/>
          <w:szCs w:val="28"/>
          <w:lang w:val="uk-UA"/>
        </w:rPr>
        <w:t>щодо якості надання послуг</w:t>
      </w:r>
      <w:r w:rsidR="007325C2">
        <w:rPr>
          <w:sz w:val="28"/>
          <w:szCs w:val="28"/>
          <w:lang w:val="uk-UA"/>
        </w:rPr>
        <w:t>, визначення дотримання показників якості соціальних послуг відповідно до державних стандартів та з м</w:t>
      </w:r>
      <w:r w:rsidR="007325C2" w:rsidRPr="00143987">
        <w:rPr>
          <w:sz w:val="28"/>
          <w:szCs w:val="28"/>
          <w:lang w:val="uk-UA"/>
        </w:rPr>
        <w:t>етою отримання об’єктивної інформації</w:t>
      </w:r>
      <w:r w:rsidR="00732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AE6310">
        <w:rPr>
          <w:sz w:val="28"/>
          <w:szCs w:val="28"/>
          <w:lang w:val="uk-UA"/>
        </w:rPr>
        <w:t xml:space="preserve">територіальному центрі </w:t>
      </w:r>
      <w:r>
        <w:rPr>
          <w:sz w:val="28"/>
          <w:szCs w:val="28"/>
          <w:lang w:val="uk-UA"/>
        </w:rPr>
        <w:t xml:space="preserve">проводиться систематичний моніторинг, що включає: проведення </w:t>
      </w:r>
      <w:r w:rsidRPr="00AE4383">
        <w:rPr>
          <w:sz w:val="28"/>
          <w:szCs w:val="28"/>
          <w:lang w:val="uk-UA"/>
        </w:rPr>
        <w:t>анкетування, телефонне опитування, спостереження за процесом надання соціальних послуг, хронометраж робочого часу, консультації з отримувачами соціальних послуг, вивчення звернень.</w:t>
      </w:r>
    </w:p>
    <w:p w:rsidR="000C1A3D" w:rsidRDefault="000C1A3D" w:rsidP="000C1A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Так, територіальним центром у 2018 році </w:t>
      </w:r>
      <w:r w:rsidRPr="004C6BAE">
        <w:rPr>
          <w:sz w:val="28"/>
          <w:szCs w:val="28"/>
          <w:lang w:val="uk-UA"/>
        </w:rPr>
        <w:t>опитано</w:t>
      </w:r>
      <w:r w:rsidRPr="004C6BAE">
        <w:rPr>
          <w:b/>
          <w:sz w:val="28"/>
          <w:szCs w:val="28"/>
          <w:lang w:val="uk-UA"/>
        </w:rPr>
        <w:t xml:space="preserve"> </w:t>
      </w:r>
      <w:r w:rsidRPr="000C1A3D">
        <w:rPr>
          <w:sz w:val="28"/>
          <w:szCs w:val="28"/>
          <w:lang w:val="uk-UA"/>
        </w:rPr>
        <w:t>288 п</w:t>
      </w:r>
      <w:r w:rsidRPr="004C6BAE">
        <w:rPr>
          <w:sz w:val="28"/>
          <w:szCs w:val="28"/>
          <w:lang w:val="uk-UA"/>
        </w:rPr>
        <w:t xml:space="preserve">ідопічних, які обслуговуються у всіх структурних підрозділах центру, а саме: відділення соціальної допомоги вдома, відділення надання побутових послуг та господарської діяльності, відділення організації надання адресної натуральної та грошової допомоги, відділення денного перебування, відділення надання </w:t>
      </w:r>
      <w:r w:rsidR="007C0B99">
        <w:rPr>
          <w:sz w:val="28"/>
          <w:szCs w:val="28"/>
          <w:lang w:val="uk-UA"/>
        </w:rPr>
        <w:t>медичних послуг</w:t>
      </w:r>
      <w:r w:rsidRPr="004C6BAE">
        <w:rPr>
          <w:sz w:val="28"/>
          <w:szCs w:val="28"/>
          <w:lang w:val="uk-UA"/>
        </w:rPr>
        <w:t xml:space="preserve">. </w:t>
      </w:r>
    </w:p>
    <w:p w:rsidR="000C1A3D" w:rsidRDefault="00F56EDB" w:rsidP="000C1A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Проаналізувавши результати опитування комісія з зовнішньої оцінки якості прийшла до висновку, що переважна кількість опитаних позитивно оцінює </w:t>
      </w:r>
      <w:r>
        <w:rPr>
          <w:sz w:val="28"/>
          <w:szCs w:val="28"/>
          <w:lang w:val="uk-UA"/>
        </w:rPr>
        <w:lastRenderedPageBreak/>
        <w:t>роботу надавач</w:t>
      </w:r>
      <w:r w:rsidR="00B70F5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соціальн</w:t>
      </w:r>
      <w:r w:rsidR="000C1A3D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>послуг, задоволення індивідуальних потреб отримувачів соціальної послуги, дотримання вимог й показників забезпечення якості, встановлених у Державному стандарті.</w:t>
      </w:r>
      <w:r w:rsidR="000C1A3D">
        <w:rPr>
          <w:sz w:val="28"/>
          <w:szCs w:val="28"/>
          <w:lang w:val="uk-UA"/>
        </w:rPr>
        <w:t xml:space="preserve"> </w:t>
      </w:r>
    </w:p>
    <w:p w:rsidR="000C1A3D" w:rsidRDefault="000C1A3D" w:rsidP="000C1A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</w:t>
      </w:r>
      <w:r w:rsidR="00F56EDB">
        <w:rPr>
          <w:sz w:val="28"/>
          <w:szCs w:val="28"/>
          <w:lang w:val="uk-UA"/>
        </w:rPr>
        <w:t>ціальні робітники, які безпосередньо надають соціальну послугу, проводять самооцінку своєї діяльності, результати якої щотижнево обговорюються на виробничих нарадах.</w:t>
      </w:r>
      <w:r>
        <w:rPr>
          <w:sz w:val="28"/>
          <w:szCs w:val="28"/>
          <w:lang w:val="uk-UA"/>
        </w:rPr>
        <w:t xml:space="preserve"> </w:t>
      </w:r>
    </w:p>
    <w:p w:rsidR="009805E3" w:rsidRPr="009805E3" w:rsidRDefault="00F56EDB" w:rsidP="009805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Комісією з зовнішньої оцінки якості проведено вибіркову перевірку особових справ громадян, які знаходяться на обслуговуванні у </w:t>
      </w:r>
      <w:r w:rsidR="009805E3">
        <w:rPr>
          <w:sz w:val="28"/>
          <w:szCs w:val="28"/>
          <w:lang w:val="uk-UA"/>
        </w:rPr>
        <w:t>територіальному центрі</w:t>
      </w:r>
      <w:r>
        <w:rPr>
          <w:sz w:val="28"/>
          <w:szCs w:val="28"/>
          <w:lang w:val="uk-UA"/>
        </w:rPr>
        <w:t>. Справи ведуться з дотриманням вимог постанови Кабінету Міністрів України від 29.12.2009</w:t>
      </w:r>
      <w:r w:rsidR="009805E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№1417 «Деякі питання діяльності територіальних центрів» та Державного стандарту догляду вдома, який затверджено наказом Міністерства соціальної політики від 13.11.2013</w:t>
      </w:r>
      <w:r w:rsidR="009805E3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№760.</w:t>
      </w:r>
      <w:r w:rsidR="009805E3">
        <w:rPr>
          <w:sz w:val="28"/>
          <w:szCs w:val="28"/>
          <w:lang w:val="uk-UA"/>
        </w:rPr>
        <w:t xml:space="preserve"> </w:t>
      </w:r>
      <w:r w:rsidR="00ED0DEF">
        <w:rPr>
          <w:sz w:val="28"/>
          <w:szCs w:val="28"/>
          <w:lang w:val="uk-UA"/>
        </w:rPr>
        <w:t>Так</w:t>
      </w:r>
      <w:r w:rsidR="009805E3" w:rsidRPr="009805E3">
        <w:rPr>
          <w:sz w:val="28"/>
          <w:szCs w:val="28"/>
          <w:lang w:val="uk-UA"/>
        </w:rPr>
        <w:t>о</w:t>
      </w:r>
      <w:r w:rsidR="00ED0DEF">
        <w:rPr>
          <w:sz w:val="28"/>
          <w:szCs w:val="28"/>
          <w:lang w:val="uk-UA"/>
        </w:rPr>
        <w:t xml:space="preserve">ж проведено </w:t>
      </w:r>
      <w:r w:rsidR="009805E3" w:rsidRPr="009805E3">
        <w:rPr>
          <w:sz w:val="28"/>
          <w:szCs w:val="28"/>
          <w:lang w:val="uk-UA"/>
        </w:rPr>
        <w:t>аналіз анкетування</w:t>
      </w:r>
      <w:r w:rsidR="00ED0DEF">
        <w:rPr>
          <w:sz w:val="28"/>
          <w:szCs w:val="28"/>
          <w:lang w:val="uk-UA"/>
        </w:rPr>
        <w:t xml:space="preserve"> та опитування</w:t>
      </w:r>
      <w:r w:rsidR="009805E3" w:rsidRPr="009805E3">
        <w:rPr>
          <w:sz w:val="28"/>
          <w:szCs w:val="28"/>
          <w:lang w:val="uk-UA"/>
        </w:rPr>
        <w:t xml:space="preserve">, проведеного під час внутрішнього оцінювання. </w:t>
      </w:r>
    </w:p>
    <w:p w:rsidR="00F56EDB" w:rsidRDefault="009805E3" w:rsidP="009805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</w:t>
      </w:r>
      <w:r w:rsidR="00F56EDB">
        <w:rPr>
          <w:sz w:val="28"/>
          <w:szCs w:val="28"/>
          <w:lang w:val="uk-UA"/>
        </w:rPr>
        <w:t>зультат</w:t>
      </w:r>
      <w:r w:rsidR="00ED0DEF">
        <w:rPr>
          <w:sz w:val="28"/>
          <w:szCs w:val="28"/>
          <w:lang w:val="uk-UA"/>
        </w:rPr>
        <w:t>ами</w:t>
      </w:r>
      <w:r w:rsidR="00F56EDB">
        <w:rPr>
          <w:sz w:val="28"/>
          <w:szCs w:val="28"/>
          <w:lang w:val="uk-UA"/>
        </w:rPr>
        <w:t xml:space="preserve"> проведення зовнішньої оцінки якості соціальних послуг у територіальному центрі </w:t>
      </w:r>
      <w:r w:rsidR="005507C1">
        <w:rPr>
          <w:sz w:val="28"/>
          <w:szCs w:val="28"/>
          <w:lang w:val="uk-UA"/>
        </w:rPr>
        <w:t xml:space="preserve">комісією </w:t>
      </w:r>
      <w:r w:rsidR="006B69D6">
        <w:rPr>
          <w:sz w:val="28"/>
          <w:szCs w:val="28"/>
          <w:lang w:val="uk-UA"/>
        </w:rPr>
        <w:t>визначені:</w:t>
      </w:r>
    </w:p>
    <w:p w:rsidR="00A62774" w:rsidRPr="00D351F0" w:rsidRDefault="00A62774" w:rsidP="006B69D6">
      <w:pPr>
        <w:ind w:firstLine="708"/>
        <w:jc w:val="both"/>
        <w:rPr>
          <w:b/>
          <w:sz w:val="16"/>
          <w:szCs w:val="16"/>
          <w:lang w:val="uk-UA"/>
        </w:rPr>
      </w:pPr>
    </w:p>
    <w:p w:rsidR="006B69D6" w:rsidRPr="006B69D6" w:rsidRDefault="006B69D6" w:rsidP="006B69D6">
      <w:pPr>
        <w:ind w:firstLine="708"/>
        <w:jc w:val="both"/>
        <w:rPr>
          <w:b/>
          <w:sz w:val="28"/>
          <w:szCs w:val="28"/>
          <w:lang w:val="uk-UA"/>
        </w:rPr>
      </w:pPr>
      <w:r w:rsidRPr="006B69D6">
        <w:rPr>
          <w:b/>
          <w:sz w:val="28"/>
          <w:szCs w:val="28"/>
          <w:lang w:val="uk-UA"/>
        </w:rPr>
        <w:t>Кількісні показники</w:t>
      </w:r>
      <w:r>
        <w:rPr>
          <w:b/>
          <w:sz w:val="28"/>
          <w:szCs w:val="28"/>
          <w:lang w:val="uk-UA"/>
        </w:rPr>
        <w:t>:</w:t>
      </w:r>
      <w:r w:rsidRPr="006B69D6">
        <w:rPr>
          <w:b/>
          <w:sz w:val="28"/>
          <w:szCs w:val="28"/>
          <w:lang w:val="uk-UA"/>
        </w:rPr>
        <w:t xml:space="preserve"> </w:t>
      </w:r>
    </w:p>
    <w:p w:rsidR="006B69D6" w:rsidRPr="006B69D6" w:rsidRDefault="006B69D6" w:rsidP="006B69D6">
      <w:pPr>
        <w:ind w:firstLine="708"/>
        <w:jc w:val="both"/>
        <w:rPr>
          <w:sz w:val="28"/>
          <w:szCs w:val="28"/>
          <w:lang w:val="uk-UA"/>
        </w:rPr>
      </w:pPr>
      <w:r w:rsidRPr="006B69D6">
        <w:rPr>
          <w:sz w:val="28"/>
          <w:szCs w:val="28"/>
          <w:lang w:val="uk-UA"/>
        </w:rPr>
        <w:t>- кількість скарг</w:t>
      </w:r>
      <w:r w:rsidRPr="006B69D6">
        <w:rPr>
          <w:lang w:val="uk-UA"/>
        </w:rPr>
        <w:t> </w:t>
      </w:r>
      <w:r w:rsidRPr="00DE4963">
        <w:rPr>
          <w:lang w:val="uk-UA"/>
        </w:rPr>
        <w:t xml:space="preserve"> </w:t>
      </w:r>
      <w:r w:rsidRPr="006B69D6">
        <w:rPr>
          <w:sz w:val="28"/>
          <w:szCs w:val="28"/>
          <w:lang w:val="uk-UA"/>
        </w:rPr>
        <w:t xml:space="preserve">від отримувачів соціальної послуги </w:t>
      </w:r>
      <w:r>
        <w:rPr>
          <w:sz w:val="28"/>
          <w:szCs w:val="28"/>
          <w:lang w:val="uk-UA"/>
        </w:rPr>
        <w:t xml:space="preserve">у 2018 році </w:t>
      </w:r>
      <w:r w:rsidRPr="006B69D6">
        <w:rPr>
          <w:sz w:val="28"/>
          <w:szCs w:val="28"/>
          <w:lang w:val="uk-UA"/>
        </w:rPr>
        <w:t>складає 0,6%, які зареєстровані в журналі обліку особистого прийому громадян</w:t>
      </w:r>
      <w:r w:rsidR="001F3E7D">
        <w:rPr>
          <w:sz w:val="28"/>
          <w:szCs w:val="28"/>
          <w:lang w:val="uk-UA"/>
        </w:rPr>
        <w:t>. Статус - добре</w:t>
      </w:r>
      <w:r w:rsidRPr="006B69D6">
        <w:rPr>
          <w:sz w:val="28"/>
          <w:szCs w:val="28"/>
          <w:lang w:val="uk-UA"/>
        </w:rPr>
        <w:t>;</w:t>
      </w:r>
    </w:p>
    <w:p w:rsidR="006B69D6" w:rsidRPr="006B69D6" w:rsidRDefault="006B69D6" w:rsidP="006B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69D6">
        <w:rPr>
          <w:sz w:val="28"/>
          <w:szCs w:val="28"/>
          <w:lang w:val="uk-UA"/>
        </w:rPr>
        <w:t>скарги</w:t>
      </w:r>
      <w:r w:rsidRPr="00225D11">
        <w:rPr>
          <w:sz w:val="28"/>
          <w:szCs w:val="28"/>
          <w:lang w:val="uk-UA"/>
        </w:rPr>
        <w:t> </w:t>
      </w:r>
      <w:r w:rsidR="00225D11">
        <w:rPr>
          <w:sz w:val="28"/>
          <w:szCs w:val="28"/>
          <w:lang w:val="uk-UA"/>
        </w:rPr>
        <w:t xml:space="preserve"> </w:t>
      </w:r>
      <w:r w:rsidRPr="006B69D6">
        <w:rPr>
          <w:sz w:val="28"/>
          <w:szCs w:val="28"/>
          <w:lang w:val="uk-UA"/>
        </w:rPr>
        <w:t>отримувачів соціальної послуги</w:t>
      </w:r>
      <w:r w:rsidRPr="00225D11">
        <w:rPr>
          <w:sz w:val="28"/>
          <w:szCs w:val="28"/>
          <w:lang w:val="uk-UA"/>
        </w:rPr>
        <w:t> </w:t>
      </w:r>
      <w:r w:rsidRPr="006B69D6">
        <w:rPr>
          <w:sz w:val="28"/>
          <w:szCs w:val="28"/>
          <w:lang w:val="uk-UA"/>
        </w:rPr>
        <w:t>розглянуті</w:t>
      </w:r>
      <w:r w:rsidRPr="00225D11">
        <w:rPr>
          <w:sz w:val="28"/>
          <w:szCs w:val="28"/>
          <w:lang w:val="uk-UA"/>
        </w:rPr>
        <w:t> </w:t>
      </w:r>
      <w:r w:rsidR="00225D11">
        <w:rPr>
          <w:sz w:val="28"/>
          <w:szCs w:val="28"/>
          <w:lang w:val="uk-UA"/>
        </w:rPr>
        <w:t xml:space="preserve"> </w:t>
      </w:r>
      <w:r w:rsidRPr="006B69D6">
        <w:rPr>
          <w:sz w:val="28"/>
          <w:szCs w:val="28"/>
          <w:lang w:val="uk-UA"/>
        </w:rPr>
        <w:t xml:space="preserve">впродовж </w:t>
      </w:r>
      <w:r w:rsidR="00225D11">
        <w:rPr>
          <w:sz w:val="28"/>
          <w:szCs w:val="28"/>
          <w:lang w:val="uk-UA"/>
        </w:rPr>
        <w:br/>
      </w:r>
      <w:r w:rsidRPr="006B69D6">
        <w:rPr>
          <w:sz w:val="28"/>
          <w:szCs w:val="28"/>
          <w:lang w:val="uk-UA"/>
        </w:rPr>
        <w:t>3 календарних днів, заявник повідомлений про результати розгляду справи – 100%</w:t>
      </w:r>
      <w:r w:rsidR="001F3E7D">
        <w:rPr>
          <w:sz w:val="28"/>
          <w:szCs w:val="28"/>
          <w:lang w:val="uk-UA"/>
        </w:rPr>
        <w:t>. Статус - добре</w:t>
      </w:r>
      <w:r w:rsidRPr="006B69D6">
        <w:rPr>
          <w:sz w:val="28"/>
          <w:szCs w:val="28"/>
          <w:lang w:val="uk-UA"/>
        </w:rPr>
        <w:t>;</w:t>
      </w:r>
    </w:p>
    <w:p w:rsidR="006B69D6" w:rsidRPr="006B69D6" w:rsidRDefault="006B69D6" w:rsidP="006B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69D6">
        <w:rPr>
          <w:sz w:val="28"/>
          <w:szCs w:val="28"/>
          <w:lang w:val="uk-UA"/>
        </w:rPr>
        <w:t>частка задоволених звернень</w:t>
      </w:r>
      <w:r w:rsidRPr="006B69D6">
        <w:rPr>
          <w:lang w:val="uk-UA"/>
        </w:rPr>
        <w:t> </w:t>
      </w:r>
      <w:r w:rsidRPr="006B69D6">
        <w:rPr>
          <w:sz w:val="28"/>
          <w:szCs w:val="28"/>
          <w:lang w:val="uk-UA"/>
        </w:rPr>
        <w:t>про отримання соціальних послуг складає 100%</w:t>
      </w:r>
      <w:r w:rsidR="001F3E7D">
        <w:rPr>
          <w:sz w:val="28"/>
          <w:szCs w:val="28"/>
          <w:lang w:val="uk-UA"/>
        </w:rPr>
        <w:t>. Статус - добре</w:t>
      </w:r>
      <w:r>
        <w:rPr>
          <w:sz w:val="28"/>
          <w:szCs w:val="28"/>
          <w:lang w:val="uk-UA"/>
        </w:rPr>
        <w:t>;</w:t>
      </w:r>
      <w:r w:rsidRPr="006B69D6">
        <w:rPr>
          <w:sz w:val="28"/>
          <w:szCs w:val="28"/>
          <w:lang w:val="uk-UA"/>
        </w:rPr>
        <w:t xml:space="preserve"> </w:t>
      </w:r>
    </w:p>
    <w:p w:rsidR="006B69D6" w:rsidRPr="006B69D6" w:rsidRDefault="006B69D6" w:rsidP="006B69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69D6">
        <w:rPr>
          <w:sz w:val="28"/>
          <w:szCs w:val="28"/>
          <w:lang w:val="uk-UA"/>
        </w:rPr>
        <w:t>частка працівників, які підвищили рівень кваліфікації</w:t>
      </w:r>
      <w:r w:rsidRPr="006B69D6">
        <w:rPr>
          <w:lang w:val="uk-UA"/>
        </w:rPr>
        <w:t> </w:t>
      </w:r>
      <w:r w:rsidRPr="006B69D6">
        <w:rPr>
          <w:sz w:val="28"/>
          <w:szCs w:val="28"/>
          <w:lang w:val="uk-UA"/>
        </w:rPr>
        <w:t xml:space="preserve">складає 14% від загальної кількості працівників. </w:t>
      </w:r>
      <w:r>
        <w:rPr>
          <w:sz w:val="28"/>
          <w:szCs w:val="28"/>
          <w:lang w:val="uk-UA"/>
        </w:rPr>
        <w:t xml:space="preserve">Такий показник є результатом </w:t>
      </w:r>
      <w:r w:rsidRPr="006B69D6">
        <w:rPr>
          <w:sz w:val="28"/>
          <w:szCs w:val="28"/>
          <w:lang w:val="uk-UA"/>
        </w:rPr>
        <w:t>відсутн</w:t>
      </w:r>
      <w:r>
        <w:rPr>
          <w:sz w:val="28"/>
          <w:szCs w:val="28"/>
          <w:lang w:val="uk-UA"/>
        </w:rPr>
        <w:t>ості</w:t>
      </w:r>
      <w:r w:rsidRPr="006B69D6">
        <w:rPr>
          <w:sz w:val="28"/>
          <w:szCs w:val="28"/>
          <w:lang w:val="uk-UA"/>
        </w:rPr>
        <w:t xml:space="preserve"> курси для підвищення кваліфікації соціальних робітників, які </w:t>
      </w:r>
      <w:r w:rsidR="00961836">
        <w:rPr>
          <w:sz w:val="28"/>
          <w:szCs w:val="28"/>
          <w:lang w:val="uk-UA"/>
        </w:rPr>
        <w:t xml:space="preserve">складають </w:t>
      </w:r>
      <w:r w:rsidRPr="006B69D6">
        <w:rPr>
          <w:sz w:val="28"/>
          <w:szCs w:val="28"/>
          <w:lang w:val="uk-UA"/>
        </w:rPr>
        <w:t>основн</w:t>
      </w:r>
      <w:r w:rsidR="00961836">
        <w:rPr>
          <w:sz w:val="28"/>
          <w:szCs w:val="28"/>
          <w:lang w:val="uk-UA"/>
        </w:rPr>
        <w:t xml:space="preserve">у частину працівників </w:t>
      </w:r>
      <w:r>
        <w:rPr>
          <w:sz w:val="28"/>
          <w:szCs w:val="28"/>
          <w:lang w:val="uk-UA"/>
        </w:rPr>
        <w:t xml:space="preserve">територіального </w:t>
      </w:r>
      <w:r w:rsidRPr="006B69D6">
        <w:rPr>
          <w:sz w:val="28"/>
          <w:szCs w:val="28"/>
          <w:lang w:val="uk-UA"/>
        </w:rPr>
        <w:t>центру</w:t>
      </w:r>
      <w:r w:rsidR="001F3E7D">
        <w:rPr>
          <w:sz w:val="28"/>
          <w:szCs w:val="28"/>
          <w:lang w:val="uk-UA"/>
        </w:rPr>
        <w:t>. Статус - незадовільно</w:t>
      </w:r>
      <w:r>
        <w:rPr>
          <w:sz w:val="28"/>
          <w:szCs w:val="28"/>
          <w:lang w:val="uk-UA"/>
        </w:rPr>
        <w:t>;</w:t>
      </w:r>
    </w:p>
    <w:p w:rsidR="006B69D6" w:rsidRDefault="006B69D6" w:rsidP="001F3E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69D6">
        <w:rPr>
          <w:sz w:val="28"/>
          <w:szCs w:val="28"/>
          <w:lang w:val="uk-UA"/>
        </w:rPr>
        <w:t xml:space="preserve">частота здійснення моніторингу якості надання соціальних послуг (100%) – моніторинг та оцінка якості надання соціальних послуг проводиться у </w:t>
      </w:r>
      <w:r>
        <w:rPr>
          <w:sz w:val="28"/>
          <w:szCs w:val="28"/>
          <w:lang w:val="uk-UA"/>
        </w:rPr>
        <w:t xml:space="preserve">територіальному </w:t>
      </w:r>
      <w:r w:rsidRPr="006B69D6">
        <w:rPr>
          <w:sz w:val="28"/>
          <w:szCs w:val="28"/>
          <w:lang w:val="uk-UA"/>
        </w:rPr>
        <w:t>центрі щороку та протягом року</w:t>
      </w:r>
      <w:r w:rsidR="001F3E7D">
        <w:rPr>
          <w:sz w:val="28"/>
          <w:szCs w:val="28"/>
          <w:lang w:val="uk-UA"/>
        </w:rPr>
        <w:t>. Статус - добре</w:t>
      </w:r>
      <w:r w:rsidRPr="006B69D6">
        <w:rPr>
          <w:sz w:val="28"/>
          <w:szCs w:val="28"/>
          <w:lang w:val="uk-UA"/>
        </w:rPr>
        <w:t>.</w:t>
      </w:r>
    </w:p>
    <w:p w:rsidR="001F3E7D" w:rsidRDefault="001F3E7D" w:rsidP="001F3E7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Таким чином, для кількісних показників надання соціальн</w:t>
      </w:r>
      <w:r w:rsidR="0090201E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>послуг</w:t>
      </w:r>
      <w:r w:rsidR="0090201E">
        <w:rPr>
          <w:sz w:val="28"/>
          <w:szCs w:val="28"/>
          <w:lang w:val="uk-UA"/>
        </w:rPr>
        <w:t xml:space="preserve"> переважає статус – добре. Отже, для </w:t>
      </w:r>
      <w:r w:rsidR="0090201E" w:rsidRPr="0090201E">
        <w:rPr>
          <w:b/>
          <w:sz w:val="28"/>
          <w:szCs w:val="28"/>
          <w:lang w:val="uk-UA"/>
        </w:rPr>
        <w:t>оцінки кількісного показника якості соціальних послуг</w:t>
      </w:r>
      <w:r w:rsidR="0090201E">
        <w:rPr>
          <w:sz w:val="28"/>
          <w:szCs w:val="28"/>
          <w:lang w:val="uk-UA"/>
        </w:rPr>
        <w:t xml:space="preserve"> присвоюється узагальнений статус – </w:t>
      </w:r>
      <w:r w:rsidR="0090201E" w:rsidRPr="0090201E">
        <w:rPr>
          <w:b/>
          <w:sz w:val="28"/>
          <w:szCs w:val="28"/>
          <w:lang w:val="uk-UA"/>
        </w:rPr>
        <w:t>добре</w:t>
      </w:r>
      <w:r w:rsidR="0090201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90201E" w:rsidRPr="00D351F0" w:rsidRDefault="0090201E" w:rsidP="006B69D6">
      <w:pPr>
        <w:ind w:firstLine="708"/>
        <w:jc w:val="both"/>
        <w:rPr>
          <w:b/>
          <w:sz w:val="16"/>
          <w:szCs w:val="16"/>
          <w:lang w:val="uk-UA"/>
        </w:rPr>
      </w:pPr>
    </w:p>
    <w:p w:rsidR="006B69D6" w:rsidRPr="006B69D6" w:rsidRDefault="006B69D6" w:rsidP="006B69D6">
      <w:pPr>
        <w:ind w:firstLine="708"/>
        <w:jc w:val="both"/>
        <w:rPr>
          <w:b/>
          <w:sz w:val="28"/>
          <w:szCs w:val="28"/>
          <w:lang w:val="uk-UA"/>
        </w:rPr>
      </w:pPr>
      <w:r w:rsidRPr="006B69D6">
        <w:rPr>
          <w:b/>
          <w:sz w:val="28"/>
          <w:szCs w:val="28"/>
          <w:lang w:val="uk-UA"/>
        </w:rPr>
        <w:t>Якісні показники</w:t>
      </w:r>
      <w:r>
        <w:rPr>
          <w:b/>
          <w:sz w:val="28"/>
          <w:szCs w:val="28"/>
          <w:lang w:val="uk-UA"/>
        </w:rPr>
        <w:t>:</w:t>
      </w:r>
    </w:p>
    <w:p w:rsidR="006B69D6" w:rsidRPr="00F96517" w:rsidRDefault="006B69D6" w:rsidP="006B69D6">
      <w:pPr>
        <w:ind w:firstLine="708"/>
        <w:jc w:val="both"/>
        <w:rPr>
          <w:sz w:val="6"/>
          <w:szCs w:val="6"/>
          <w:lang w:val="uk-UA"/>
        </w:rPr>
      </w:pPr>
    </w:p>
    <w:p w:rsidR="006B69D6" w:rsidRPr="006B69D6" w:rsidRDefault="006B69D6" w:rsidP="006B69D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B69D6">
        <w:rPr>
          <w:rFonts w:ascii="Times New Roman" w:hAnsi="Times New Roman"/>
          <w:b/>
          <w:sz w:val="28"/>
          <w:szCs w:val="28"/>
          <w:lang w:val="uk-UA"/>
        </w:rPr>
        <w:t>Адресність та індивідуальний підхід:</w:t>
      </w:r>
    </w:p>
    <w:p w:rsidR="006B69D6" w:rsidRDefault="006B69D6" w:rsidP="006B69D6">
      <w:pPr>
        <w:ind w:firstLine="720"/>
        <w:jc w:val="both"/>
        <w:rPr>
          <w:sz w:val="28"/>
          <w:szCs w:val="28"/>
          <w:lang w:val="uk-UA"/>
        </w:rPr>
      </w:pPr>
      <w:r w:rsidRPr="006B69D6">
        <w:rPr>
          <w:sz w:val="28"/>
          <w:szCs w:val="28"/>
          <w:shd w:val="clear" w:color="auto" w:fill="FFFFFF"/>
          <w:lang w:val="uk-UA"/>
        </w:rPr>
        <w:t xml:space="preserve">- </w:t>
      </w:r>
      <w:r w:rsidRPr="00225D11">
        <w:rPr>
          <w:sz w:val="28"/>
          <w:szCs w:val="28"/>
          <w:u w:val="single"/>
          <w:shd w:val="clear" w:color="auto" w:fill="FFFFFF"/>
          <w:lang w:val="uk-UA"/>
        </w:rPr>
        <w:t>наявність визначення індивідуальних потреб отримувача соціальної послуги</w:t>
      </w:r>
      <w:r w:rsidRPr="003F032E">
        <w:rPr>
          <w:sz w:val="28"/>
          <w:szCs w:val="28"/>
          <w:shd w:val="clear" w:color="auto" w:fill="FFFFFF"/>
          <w:lang w:val="uk-UA"/>
        </w:rPr>
        <w:t xml:space="preserve"> </w:t>
      </w:r>
      <w:r w:rsidRPr="00013A45">
        <w:rPr>
          <w:b/>
          <w:sz w:val="28"/>
          <w:szCs w:val="28"/>
          <w:shd w:val="clear" w:color="auto" w:fill="FFFFFF"/>
          <w:lang w:val="uk-UA"/>
        </w:rPr>
        <w:t>(100%)</w:t>
      </w:r>
      <w:r w:rsidRPr="003F032E">
        <w:rPr>
          <w:sz w:val="28"/>
          <w:szCs w:val="28"/>
          <w:shd w:val="clear" w:color="auto" w:fill="FFFFFF"/>
          <w:lang w:val="uk-UA"/>
        </w:rPr>
        <w:t xml:space="preserve"> – всі особові справи отримувачів соціальної послуги догляду вдома</w:t>
      </w:r>
      <w:r>
        <w:rPr>
          <w:sz w:val="28"/>
          <w:szCs w:val="28"/>
          <w:shd w:val="clear" w:color="auto" w:fill="FFFFFF"/>
          <w:lang w:val="uk-UA"/>
        </w:rPr>
        <w:t>, відділень надання медичн</w:t>
      </w:r>
      <w:r w:rsidR="007C0B99">
        <w:rPr>
          <w:sz w:val="28"/>
          <w:szCs w:val="28"/>
          <w:shd w:val="clear" w:color="auto" w:fill="FFFFFF"/>
          <w:lang w:val="uk-UA"/>
        </w:rPr>
        <w:t xml:space="preserve">их послуг </w:t>
      </w:r>
      <w:r>
        <w:rPr>
          <w:sz w:val="28"/>
          <w:szCs w:val="28"/>
          <w:shd w:val="clear" w:color="auto" w:fill="FFFFFF"/>
          <w:lang w:val="uk-UA"/>
        </w:rPr>
        <w:t>та денного перебування</w:t>
      </w:r>
      <w:r w:rsidRPr="003F032E">
        <w:rPr>
          <w:sz w:val="28"/>
          <w:szCs w:val="28"/>
          <w:shd w:val="clear" w:color="auto" w:fill="FFFFFF"/>
          <w:lang w:val="uk-UA"/>
        </w:rPr>
        <w:t xml:space="preserve"> містять карти визначення індивідуальних потреб, визначено ступінь ін</w:t>
      </w:r>
      <w:r>
        <w:rPr>
          <w:sz w:val="28"/>
          <w:szCs w:val="28"/>
          <w:shd w:val="clear" w:color="auto" w:fill="FFFFFF"/>
          <w:lang w:val="uk-UA"/>
        </w:rPr>
        <w:t xml:space="preserve">дивідуальної потреби отримувачів </w:t>
      </w:r>
      <w:r w:rsidRPr="003F032E">
        <w:rPr>
          <w:sz w:val="28"/>
          <w:szCs w:val="28"/>
          <w:shd w:val="clear" w:color="auto" w:fill="FFFFFF"/>
          <w:lang w:val="uk-UA"/>
        </w:rPr>
        <w:t>соціальної послуги у наданні соціальної послуги догляду вдома;</w:t>
      </w:r>
      <w:r w:rsidRPr="003F032E">
        <w:rPr>
          <w:rStyle w:val="apple-converted-space"/>
          <w:sz w:val="28"/>
          <w:szCs w:val="28"/>
          <w:shd w:val="clear" w:color="auto" w:fill="FFFFFF"/>
        </w:rPr>
        <w:t> </w:t>
      </w:r>
    </w:p>
    <w:p w:rsidR="006B69D6" w:rsidRDefault="006B69D6" w:rsidP="006B69D6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shd w:val="clear" w:color="auto" w:fill="FFFFFF"/>
          <w:lang w:val="uk-UA"/>
        </w:rPr>
        <w:t xml:space="preserve">- </w:t>
      </w:r>
      <w:r w:rsidRPr="003F032E">
        <w:rPr>
          <w:sz w:val="28"/>
          <w:szCs w:val="28"/>
          <w:u w:val="single"/>
          <w:shd w:val="clear" w:color="auto" w:fill="FFFFFF"/>
          <w:lang w:val="uk-UA"/>
        </w:rPr>
        <w:t>наявність індивідуального плану надання соціальної п</w:t>
      </w:r>
      <w:r>
        <w:rPr>
          <w:sz w:val="28"/>
          <w:szCs w:val="28"/>
          <w:u w:val="single"/>
          <w:shd w:val="clear" w:color="auto" w:fill="FFFFFF"/>
          <w:lang w:val="uk-UA"/>
        </w:rPr>
        <w:t>ослуги</w:t>
      </w:r>
      <w:r w:rsidRPr="003F032E">
        <w:rPr>
          <w:sz w:val="28"/>
          <w:szCs w:val="28"/>
          <w:u w:val="single"/>
          <w:shd w:val="clear" w:color="auto" w:fill="FFFFFF"/>
          <w:lang w:val="uk-UA"/>
        </w:rPr>
        <w:t>, що відповідає визначеним індивідуальним потребам отримувача соціальної послуги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3F032E">
        <w:rPr>
          <w:sz w:val="28"/>
          <w:szCs w:val="28"/>
          <w:shd w:val="clear" w:color="auto" w:fill="FFFFFF"/>
          <w:lang w:val="uk-UA"/>
        </w:rPr>
        <w:t xml:space="preserve">– індивідуальні плани надання соціальної послуги догляду вдома складені і </w:t>
      </w:r>
      <w:r w:rsidRPr="003F032E">
        <w:rPr>
          <w:sz w:val="28"/>
          <w:szCs w:val="28"/>
          <w:shd w:val="clear" w:color="auto" w:fill="FFFFFF"/>
          <w:lang w:val="uk-UA"/>
        </w:rPr>
        <w:lastRenderedPageBreak/>
        <w:t>узгоджені з кожним отримувачем соціальної послуги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013A45">
        <w:rPr>
          <w:b/>
          <w:sz w:val="28"/>
          <w:szCs w:val="28"/>
          <w:shd w:val="clear" w:color="auto" w:fill="FFFFFF"/>
          <w:lang w:val="uk-UA"/>
        </w:rPr>
        <w:t>(100%).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3F032E">
        <w:rPr>
          <w:sz w:val="28"/>
          <w:szCs w:val="28"/>
          <w:shd w:val="clear" w:color="auto" w:fill="FFFFFF"/>
          <w:lang w:val="uk-UA"/>
        </w:rPr>
        <w:t>Один примірник індивідуального плану знаходиться у отримувачів соціальної послуги, другий залишається в особовій справі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6B69D6" w:rsidRDefault="006B69D6" w:rsidP="006B69D6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u w:val="single"/>
          <w:shd w:val="clear" w:color="auto" w:fill="FFFFFF"/>
          <w:lang w:val="uk-UA"/>
        </w:rPr>
        <w:t xml:space="preserve">- </w:t>
      </w:r>
      <w:r w:rsidRPr="003F032E">
        <w:rPr>
          <w:sz w:val="28"/>
          <w:szCs w:val="28"/>
          <w:u w:val="single"/>
          <w:shd w:val="clear" w:color="auto" w:fill="FFFFFF"/>
          <w:lang w:val="uk-UA"/>
        </w:rPr>
        <w:t>забезпечення перегляду індивідуального плану надання соціальної посл</w:t>
      </w:r>
      <w:r>
        <w:rPr>
          <w:sz w:val="28"/>
          <w:szCs w:val="28"/>
          <w:u w:val="single"/>
          <w:shd w:val="clear" w:color="auto" w:fill="FFFFFF"/>
          <w:lang w:val="uk-UA"/>
        </w:rPr>
        <w:t xml:space="preserve">уги </w:t>
      </w:r>
      <w:r w:rsidRPr="00013A45">
        <w:rPr>
          <w:b/>
          <w:sz w:val="28"/>
          <w:szCs w:val="28"/>
          <w:shd w:val="clear" w:color="auto" w:fill="FFFFFF"/>
          <w:lang w:val="uk-UA"/>
        </w:rPr>
        <w:t>(100 %)</w:t>
      </w:r>
      <w:r w:rsidRPr="003F032E">
        <w:rPr>
          <w:sz w:val="28"/>
          <w:szCs w:val="28"/>
          <w:shd w:val="clear" w:color="auto" w:fill="FFFFFF"/>
          <w:lang w:val="uk-UA"/>
        </w:rPr>
        <w:t xml:space="preserve"> – </w:t>
      </w:r>
      <w:r>
        <w:rPr>
          <w:sz w:val="28"/>
          <w:szCs w:val="28"/>
          <w:shd w:val="clear" w:color="auto" w:fill="FFFFFF"/>
          <w:lang w:val="uk-UA"/>
        </w:rPr>
        <w:t>перегляд</w:t>
      </w:r>
      <w:r w:rsidRPr="003F032E">
        <w:rPr>
          <w:sz w:val="28"/>
          <w:szCs w:val="28"/>
          <w:shd w:val="clear" w:color="auto" w:fill="FFFFFF"/>
          <w:lang w:val="uk-UA"/>
        </w:rPr>
        <w:t xml:space="preserve"> індиві</w:t>
      </w:r>
      <w:r>
        <w:rPr>
          <w:sz w:val="28"/>
          <w:szCs w:val="28"/>
          <w:shd w:val="clear" w:color="auto" w:fill="FFFFFF"/>
          <w:lang w:val="uk-UA"/>
        </w:rPr>
        <w:t xml:space="preserve">дуальних планів здійснюється один </w:t>
      </w:r>
      <w:r w:rsidRPr="003F032E">
        <w:rPr>
          <w:sz w:val="28"/>
          <w:szCs w:val="28"/>
          <w:shd w:val="clear" w:color="auto" w:fill="FFFFFF"/>
          <w:lang w:val="uk-UA"/>
        </w:rPr>
        <w:t>раз на півроку при повторному визначенні індивідуальних потреб отримувачів соціальної послуг</w:t>
      </w:r>
      <w:r>
        <w:rPr>
          <w:sz w:val="28"/>
          <w:szCs w:val="28"/>
          <w:shd w:val="clear" w:color="auto" w:fill="FFFFFF"/>
          <w:lang w:val="uk-UA"/>
        </w:rPr>
        <w:t>и, перегляд здійснено вчасно.</w:t>
      </w:r>
    </w:p>
    <w:p w:rsidR="0090201E" w:rsidRDefault="0090201E" w:rsidP="006B69D6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Узагальнен</w:t>
      </w:r>
      <w:r w:rsidR="004658D7">
        <w:rPr>
          <w:sz w:val="28"/>
          <w:szCs w:val="28"/>
          <w:shd w:val="clear" w:color="auto" w:fill="FFFFFF"/>
          <w:lang w:val="uk-UA"/>
        </w:rPr>
        <w:t>а оцінка</w:t>
      </w:r>
      <w:r>
        <w:rPr>
          <w:sz w:val="28"/>
          <w:szCs w:val="28"/>
          <w:shd w:val="clear" w:color="auto" w:fill="FFFFFF"/>
          <w:lang w:val="uk-UA"/>
        </w:rPr>
        <w:t xml:space="preserve"> показник</w:t>
      </w:r>
      <w:r w:rsidR="004658D7">
        <w:rPr>
          <w:sz w:val="28"/>
          <w:szCs w:val="28"/>
          <w:shd w:val="clear" w:color="auto" w:fill="FFFFFF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A62774">
        <w:rPr>
          <w:b/>
          <w:sz w:val="28"/>
          <w:szCs w:val="28"/>
          <w:shd w:val="clear" w:color="auto" w:fill="FFFFFF"/>
          <w:lang w:val="uk-UA"/>
        </w:rPr>
        <w:t>А</w:t>
      </w:r>
      <w:r w:rsidRPr="006B69D6">
        <w:rPr>
          <w:b/>
          <w:sz w:val="28"/>
          <w:szCs w:val="28"/>
          <w:lang w:val="uk-UA"/>
        </w:rPr>
        <w:t>дресність та індивідуальний підхід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 w:rsidRPr="004658D7">
        <w:rPr>
          <w:b/>
          <w:sz w:val="28"/>
          <w:szCs w:val="28"/>
          <w:shd w:val="clear" w:color="auto" w:fill="FFFFFF"/>
          <w:lang w:val="uk-UA"/>
        </w:rPr>
        <w:t>100%</w:t>
      </w:r>
      <w:r>
        <w:rPr>
          <w:sz w:val="28"/>
          <w:szCs w:val="28"/>
          <w:shd w:val="clear" w:color="auto" w:fill="FFFFFF"/>
          <w:lang w:val="uk-UA"/>
        </w:rPr>
        <w:t xml:space="preserve">, що відповідає статуту – </w:t>
      </w:r>
      <w:r w:rsidRPr="0090201E">
        <w:rPr>
          <w:b/>
          <w:sz w:val="28"/>
          <w:szCs w:val="28"/>
          <w:shd w:val="clear" w:color="auto" w:fill="FFFFFF"/>
          <w:lang w:val="uk-UA"/>
        </w:rPr>
        <w:t>добре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6B69D6" w:rsidRPr="00F96517" w:rsidRDefault="006B69D6" w:rsidP="006B69D6">
      <w:pPr>
        <w:jc w:val="both"/>
        <w:rPr>
          <w:sz w:val="6"/>
          <w:szCs w:val="6"/>
          <w:shd w:val="clear" w:color="auto" w:fill="FFFFFF"/>
          <w:lang w:val="uk-UA"/>
        </w:rPr>
      </w:pPr>
    </w:p>
    <w:p w:rsidR="006B69D6" w:rsidRDefault="006B69D6" w:rsidP="006B69D6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1F3E7D">
        <w:rPr>
          <w:b/>
          <w:sz w:val="28"/>
          <w:szCs w:val="28"/>
          <w:shd w:val="clear" w:color="auto" w:fill="FFFFFF"/>
          <w:lang w:val="uk-UA"/>
        </w:rPr>
        <w:t>2. Результативність:</w:t>
      </w:r>
    </w:p>
    <w:p w:rsidR="00361F9B" w:rsidRDefault="00361F9B" w:rsidP="006B69D6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2.1. </w:t>
      </w:r>
      <w:r w:rsidRPr="00275444">
        <w:rPr>
          <w:sz w:val="28"/>
          <w:szCs w:val="28"/>
          <w:shd w:val="clear" w:color="auto" w:fill="FFFFFF"/>
          <w:lang w:val="uk-UA"/>
        </w:rPr>
        <w:t>Відділення соціальної допомоги вдома</w:t>
      </w:r>
      <w:r>
        <w:rPr>
          <w:sz w:val="28"/>
          <w:szCs w:val="28"/>
          <w:shd w:val="clear" w:color="auto" w:fill="FFFFFF"/>
          <w:lang w:val="uk-UA"/>
        </w:rPr>
        <w:t>: р</w:t>
      </w:r>
      <w:r w:rsidRPr="00275444">
        <w:rPr>
          <w:sz w:val="28"/>
          <w:szCs w:val="28"/>
          <w:shd w:val="clear" w:color="auto" w:fill="FFFFFF"/>
          <w:lang w:val="uk-UA"/>
        </w:rPr>
        <w:t>івень задоволеності соціальною послугою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 w:rsidRPr="00275444">
        <w:rPr>
          <w:b/>
          <w:sz w:val="28"/>
          <w:szCs w:val="28"/>
          <w:shd w:val="clear" w:color="auto" w:fill="FFFFFF"/>
          <w:lang w:val="uk-UA"/>
        </w:rPr>
        <w:t>9</w:t>
      </w:r>
      <w:r>
        <w:rPr>
          <w:b/>
          <w:sz w:val="28"/>
          <w:szCs w:val="28"/>
          <w:shd w:val="clear" w:color="auto" w:fill="FFFFFF"/>
          <w:lang w:val="uk-UA"/>
        </w:rPr>
        <w:t>9</w:t>
      </w:r>
      <w:r w:rsidRPr="00275444">
        <w:rPr>
          <w:b/>
          <w:sz w:val="28"/>
          <w:szCs w:val="28"/>
          <w:shd w:val="clear" w:color="auto" w:fill="FFFFFF"/>
          <w:lang w:val="uk-UA"/>
        </w:rPr>
        <w:t>,7</w:t>
      </w:r>
      <w:r>
        <w:rPr>
          <w:b/>
          <w:sz w:val="28"/>
          <w:szCs w:val="28"/>
          <w:shd w:val="clear" w:color="auto" w:fill="FFFFFF"/>
          <w:lang w:val="uk-UA"/>
        </w:rPr>
        <w:t>%</w:t>
      </w:r>
      <w:r>
        <w:rPr>
          <w:sz w:val="28"/>
          <w:szCs w:val="28"/>
          <w:shd w:val="clear" w:color="auto" w:fill="FFFFFF"/>
          <w:lang w:val="uk-UA"/>
        </w:rPr>
        <w:t xml:space="preserve">; </w:t>
      </w:r>
      <w:r w:rsidR="00B70F57">
        <w:rPr>
          <w:sz w:val="28"/>
          <w:szCs w:val="28"/>
          <w:shd w:val="clear" w:color="auto" w:fill="FFFFFF"/>
          <w:lang w:val="uk-UA"/>
        </w:rPr>
        <w:t>п</w:t>
      </w:r>
      <w:r w:rsidR="00B70F57" w:rsidRPr="00275444">
        <w:rPr>
          <w:sz w:val="28"/>
          <w:szCs w:val="28"/>
          <w:shd w:val="clear" w:color="auto" w:fill="FFFFFF"/>
          <w:lang w:val="uk-UA"/>
        </w:rPr>
        <w:t>окращення емоційного, психологічного стану</w:t>
      </w:r>
      <w:r w:rsidR="00B70F5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– </w:t>
      </w:r>
      <w:r w:rsidRPr="00275444">
        <w:rPr>
          <w:b/>
          <w:sz w:val="28"/>
          <w:szCs w:val="28"/>
          <w:shd w:val="clear" w:color="auto" w:fill="FFFFFF"/>
          <w:lang w:val="uk-UA"/>
        </w:rPr>
        <w:t>99</w:t>
      </w:r>
      <w:r>
        <w:rPr>
          <w:b/>
          <w:sz w:val="28"/>
          <w:szCs w:val="28"/>
          <w:shd w:val="clear" w:color="auto" w:fill="FFFFFF"/>
          <w:lang w:val="uk-UA"/>
        </w:rPr>
        <w:t>%</w:t>
      </w:r>
      <w:r w:rsidRPr="00361F9B">
        <w:rPr>
          <w:sz w:val="28"/>
          <w:szCs w:val="28"/>
          <w:shd w:val="clear" w:color="auto" w:fill="FFFFFF"/>
          <w:lang w:val="uk-UA"/>
        </w:rPr>
        <w:t>.</w:t>
      </w:r>
    </w:p>
    <w:p w:rsidR="00361F9B" w:rsidRDefault="00361F9B" w:rsidP="00361F9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2.2. </w:t>
      </w:r>
      <w:r w:rsidRPr="00275444">
        <w:rPr>
          <w:sz w:val="28"/>
          <w:szCs w:val="28"/>
          <w:lang w:val="uk-UA"/>
        </w:rPr>
        <w:t>Відділення надання побутових послуг та господарської діяльності</w:t>
      </w:r>
      <w:r>
        <w:rPr>
          <w:sz w:val="28"/>
          <w:szCs w:val="28"/>
          <w:lang w:val="uk-UA"/>
        </w:rPr>
        <w:t xml:space="preserve">: </w:t>
      </w:r>
      <w:r w:rsidR="00B70F57">
        <w:rPr>
          <w:sz w:val="28"/>
          <w:szCs w:val="28"/>
          <w:shd w:val="clear" w:color="auto" w:fill="FFFFFF"/>
          <w:lang w:val="uk-UA"/>
        </w:rPr>
        <w:t>р</w:t>
      </w:r>
      <w:r w:rsidR="00B70F57" w:rsidRPr="00275444">
        <w:rPr>
          <w:sz w:val="28"/>
          <w:szCs w:val="28"/>
          <w:shd w:val="clear" w:color="auto" w:fill="FFFFFF"/>
          <w:lang w:val="uk-UA"/>
        </w:rPr>
        <w:t xml:space="preserve">івень </w:t>
      </w:r>
      <w:r w:rsidRPr="00275444">
        <w:rPr>
          <w:sz w:val="28"/>
          <w:szCs w:val="28"/>
          <w:shd w:val="clear" w:color="auto" w:fill="FFFFFF"/>
          <w:lang w:val="uk-UA"/>
        </w:rPr>
        <w:t>задоволеності соціальною послугою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– 100%</w:t>
      </w:r>
      <w:r>
        <w:rPr>
          <w:sz w:val="28"/>
          <w:szCs w:val="28"/>
          <w:shd w:val="clear" w:color="auto" w:fill="FFFFFF"/>
          <w:lang w:val="uk-UA"/>
        </w:rPr>
        <w:t xml:space="preserve">; </w:t>
      </w:r>
      <w:r w:rsidR="00B70F57">
        <w:rPr>
          <w:sz w:val="28"/>
          <w:szCs w:val="28"/>
          <w:shd w:val="clear" w:color="auto" w:fill="FFFFFF"/>
          <w:lang w:val="uk-UA"/>
        </w:rPr>
        <w:t>п</w:t>
      </w:r>
      <w:r w:rsidR="00B70F57" w:rsidRPr="00275444">
        <w:rPr>
          <w:sz w:val="28"/>
          <w:szCs w:val="28"/>
          <w:shd w:val="clear" w:color="auto" w:fill="FFFFFF"/>
          <w:lang w:val="uk-UA"/>
        </w:rPr>
        <w:t>окращення емоційного, психологічного стану</w:t>
      </w:r>
      <w:r w:rsidR="00B70F5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– </w:t>
      </w:r>
      <w:r w:rsidRPr="00361F9B">
        <w:rPr>
          <w:b/>
          <w:sz w:val="28"/>
          <w:szCs w:val="28"/>
          <w:shd w:val="clear" w:color="auto" w:fill="FFFFFF"/>
          <w:lang w:val="uk-UA"/>
        </w:rPr>
        <w:t>100</w:t>
      </w:r>
      <w:r>
        <w:rPr>
          <w:b/>
          <w:sz w:val="28"/>
          <w:szCs w:val="28"/>
          <w:shd w:val="clear" w:color="auto" w:fill="FFFFFF"/>
          <w:lang w:val="uk-UA"/>
        </w:rPr>
        <w:t>%</w:t>
      </w:r>
      <w:r w:rsidRPr="00361F9B">
        <w:rPr>
          <w:sz w:val="28"/>
          <w:szCs w:val="28"/>
          <w:shd w:val="clear" w:color="auto" w:fill="FFFFFF"/>
          <w:lang w:val="uk-UA"/>
        </w:rPr>
        <w:t>.</w:t>
      </w:r>
    </w:p>
    <w:p w:rsidR="00361F9B" w:rsidRPr="00361F9B" w:rsidRDefault="00361F9B" w:rsidP="00361F9B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361F9B">
        <w:rPr>
          <w:b/>
          <w:sz w:val="28"/>
          <w:szCs w:val="28"/>
          <w:shd w:val="clear" w:color="auto" w:fill="FFFFFF"/>
          <w:lang w:val="uk-UA"/>
        </w:rPr>
        <w:t xml:space="preserve">2.3. </w:t>
      </w:r>
      <w:r w:rsidRPr="00275444">
        <w:rPr>
          <w:sz w:val="28"/>
          <w:szCs w:val="28"/>
          <w:lang w:val="uk-UA"/>
        </w:rPr>
        <w:t>Відділення організації надання адресної натуральної та грошової допомоги</w:t>
      </w:r>
      <w:r>
        <w:rPr>
          <w:sz w:val="28"/>
          <w:szCs w:val="28"/>
          <w:lang w:val="uk-UA"/>
        </w:rPr>
        <w:t xml:space="preserve">: </w:t>
      </w:r>
      <w:r w:rsidR="00B70F57">
        <w:rPr>
          <w:sz w:val="28"/>
          <w:szCs w:val="28"/>
          <w:shd w:val="clear" w:color="auto" w:fill="FFFFFF"/>
          <w:lang w:val="uk-UA"/>
        </w:rPr>
        <w:t>р</w:t>
      </w:r>
      <w:r w:rsidR="00B70F57" w:rsidRPr="00275444">
        <w:rPr>
          <w:sz w:val="28"/>
          <w:szCs w:val="28"/>
          <w:shd w:val="clear" w:color="auto" w:fill="FFFFFF"/>
          <w:lang w:val="uk-UA"/>
        </w:rPr>
        <w:t xml:space="preserve">івень </w:t>
      </w:r>
      <w:r w:rsidRPr="00275444">
        <w:rPr>
          <w:sz w:val="28"/>
          <w:szCs w:val="28"/>
          <w:shd w:val="clear" w:color="auto" w:fill="FFFFFF"/>
          <w:lang w:val="uk-UA"/>
        </w:rPr>
        <w:t>задоволеності соціальною послугою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– 100%</w:t>
      </w:r>
      <w:r>
        <w:rPr>
          <w:sz w:val="28"/>
          <w:szCs w:val="28"/>
          <w:shd w:val="clear" w:color="auto" w:fill="FFFFFF"/>
          <w:lang w:val="uk-UA"/>
        </w:rPr>
        <w:t>;</w:t>
      </w:r>
      <w:r w:rsidR="00B70F57" w:rsidRPr="00B70F57">
        <w:rPr>
          <w:sz w:val="28"/>
          <w:szCs w:val="28"/>
          <w:shd w:val="clear" w:color="auto" w:fill="FFFFFF"/>
          <w:lang w:val="uk-UA"/>
        </w:rPr>
        <w:t xml:space="preserve"> </w:t>
      </w:r>
      <w:r w:rsidR="00B70F57">
        <w:rPr>
          <w:sz w:val="28"/>
          <w:szCs w:val="28"/>
          <w:shd w:val="clear" w:color="auto" w:fill="FFFFFF"/>
          <w:lang w:val="uk-UA"/>
        </w:rPr>
        <w:t>п</w:t>
      </w:r>
      <w:r w:rsidR="00B70F57" w:rsidRPr="00275444">
        <w:rPr>
          <w:sz w:val="28"/>
          <w:szCs w:val="28"/>
          <w:shd w:val="clear" w:color="auto" w:fill="FFFFFF"/>
          <w:lang w:val="uk-UA"/>
        </w:rPr>
        <w:t>окращення емоційного, психологічного стану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 w:rsidRPr="00361F9B">
        <w:rPr>
          <w:b/>
          <w:sz w:val="28"/>
          <w:szCs w:val="28"/>
          <w:shd w:val="clear" w:color="auto" w:fill="FFFFFF"/>
          <w:lang w:val="uk-UA"/>
        </w:rPr>
        <w:t>100</w:t>
      </w:r>
      <w:r>
        <w:rPr>
          <w:b/>
          <w:sz w:val="28"/>
          <w:szCs w:val="28"/>
          <w:shd w:val="clear" w:color="auto" w:fill="FFFFFF"/>
          <w:lang w:val="uk-UA"/>
        </w:rPr>
        <w:t>%</w:t>
      </w:r>
      <w:r w:rsidRPr="00361F9B">
        <w:rPr>
          <w:sz w:val="28"/>
          <w:szCs w:val="28"/>
          <w:shd w:val="clear" w:color="auto" w:fill="FFFFFF"/>
          <w:lang w:val="uk-UA"/>
        </w:rPr>
        <w:t>.</w:t>
      </w:r>
    </w:p>
    <w:p w:rsidR="00361F9B" w:rsidRPr="00361F9B" w:rsidRDefault="00361F9B" w:rsidP="00361F9B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361F9B">
        <w:rPr>
          <w:b/>
          <w:sz w:val="28"/>
          <w:szCs w:val="28"/>
          <w:shd w:val="clear" w:color="auto" w:fill="FFFFFF"/>
          <w:lang w:val="uk-UA"/>
        </w:rPr>
        <w:t>2.</w:t>
      </w:r>
      <w:r>
        <w:rPr>
          <w:b/>
          <w:sz w:val="28"/>
          <w:szCs w:val="28"/>
          <w:shd w:val="clear" w:color="auto" w:fill="FFFFFF"/>
          <w:lang w:val="uk-UA"/>
        </w:rPr>
        <w:t>4</w:t>
      </w:r>
      <w:r w:rsidRPr="00361F9B">
        <w:rPr>
          <w:b/>
          <w:sz w:val="28"/>
          <w:szCs w:val="28"/>
          <w:shd w:val="clear" w:color="auto" w:fill="FFFFFF"/>
          <w:lang w:val="uk-UA"/>
        </w:rPr>
        <w:t>.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75444">
        <w:rPr>
          <w:sz w:val="28"/>
          <w:szCs w:val="28"/>
          <w:lang w:val="uk-UA"/>
        </w:rPr>
        <w:t>Відділення денного перебування</w:t>
      </w:r>
      <w:r>
        <w:rPr>
          <w:sz w:val="28"/>
          <w:szCs w:val="28"/>
          <w:lang w:val="uk-UA"/>
        </w:rPr>
        <w:t xml:space="preserve">: </w:t>
      </w:r>
      <w:r w:rsidR="00B70F57">
        <w:rPr>
          <w:sz w:val="28"/>
          <w:szCs w:val="28"/>
          <w:shd w:val="clear" w:color="auto" w:fill="FFFFFF"/>
          <w:lang w:val="uk-UA"/>
        </w:rPr>
        <w:t>р</w:t>
      </w:r>
      <w:r w:rsidR="00B70F57" w:rsidRPr="00275444">
        <w:rPr>
          <w:sz w:val="28"/>
          <w:szCs w:val="28"/>
          <w:shd w:val="clear" w:color="auto" w:fill="FFFFFF"/>
          <w:lang w:val="uk-UA"/>
        </w:rPr>
        <w:t xml:space="preserve">івень </w:t>
      </w:r>
      <w:r w:rsidRPr="00275444">
        <w:rPr>
          <w:sz w:val="28"/>
          <w:szCs w:val="28"/>
          <w:shd w:val="clear" w:color="auto" w:fill="FFFFFF"/>
          <w:lang w:val="uk-UA"/>
        </w:rPr>
        <w:t>задоволеності соціальною послугою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– 100%</w:t>
      </w:r>
      <w:r>
        <w:rPr>
          <w:sz w:val="28"/>
          <w:szCs w:val="28"/>
          <w:shd w:val="clear" w:color="auto" w:fill="FFFFFF"/>
          <w:lang w:val="uk-UA"/>
        </w:rPr>
        <w:t>;</w:t>
      </w:r>
      <w:r w:rsidR="00B70F57" w:rsidRPr="00B70F57">
        <w:rPr>
          <w:sz w:val="28"/>
          <w:szCs w:val="28"/>
          <w:shd w:val="clear" w:color="auto" w:fill="FFFFFF"/>
          <w:lang w:val="uk-UA"/>
        </w:rPr>
        <w:t xml:space="preserve"> </w:t>
      </w:r>
      <w:r w:rsidR="00B70F57">
        <w:rPr>
          <w:sz w:val="28"/>
          <w:szCs w:val="28"/>
          <w:shd w:val="clear" w:color="auto" w:fill="FFFFFF"/>
          <w:lang w:val="uk-UA"/>
        </w:rPr>
        <w:t>п</w:t>
      </w:r>
      <w:r w:rsidR="00B70F57" w:rsidRPr="00275444">
        <w:rPr>
          <w:sz w:val="28"/>
          <w:szCs w:val="28"/>
          <w:shd w:val="clear" w:color="auto" w:fill="FFFFFF"/>
          <w:lang w:val="uk-UA"/>
        </w:rPr>
        <w:t>окращення емоційного, психологічного стану</w:t>
      </w:r>
      <w:r w:rsidR="00B70F5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– </w:t>
      </w:r>
      <w:r w:rsidRPr="00361F9B">
        <w:rPr>
          <w:b/>
          <w:sz w:val="28"/>
          <w:szCs w:val="28"/>
          <w:shd w:val="clear" w:color="auto" w:fill="FFFFFF"/>
          <w:lang w:val="uk-UA"/>
        </w:rPr>
        <w:t>100</w:t>
      </w:r>
      <w:r>
        <w:rPr>
          <w:b/>
          <w:sz w:val="28"/>
          <w:szCs w:val="28"/>
          <w:shd w:val="clear" w:color="auto" w:fill="FFFFFF"/>
          <w:lang w:val="uk-UA"/>
        </w:rPr>
        <w:t>%</w:t>
      </w:r>
      <w:r w:rsidRPr="00361F9B">
        <w:rPr>
          <w:sz w:val="28"/>
          <w:szCs w:val="28"/>
          <w:shd w:val="clear" w:color="auto" w:fill="FFFFFF"/>
          <w:lang w:val="uk-UA"/>
        </w:rPr>
        <w:t>.</w:t>
      </w:r>
    </w:p>
    <w:p w:rsidR="00361F9B" w:rsidRPr="00361F9B" w:rsidRDefault="00361F9B" w:rsidP="00361F9B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361F9B">
        <w:rPr>
          <w:b/>
          <w:sz w:val="28"/>
          <w:szCs w:val="28"/>
          <w:shd w:val="clear" w:color="auto" w:fill="FFFFFF"/>
          <w:lang w:val="uk-UA"/>
        </w:rPr>
        <w:t>2.</w:t>
      </w:r>
      <w:r>
        <w:rPr>
          <w:b/>
          <w:sz w:val="28"/>
          <w:szCs w:val="28"/>
          <w:shd w:val="clear" w:color="auto" w:fill="FFFFFF"/>
          <w:lang w:val="uk-UA"/>
        </w:rPr>
        <w:t>5</w:t>
      </w:r>
      <w:r w:rsidRPr="00361F9B">
        <w:rPr>
          <w:b/>
          <w:sz w:val="28"/>
          <w:szCs w:val="28"/>
          <w:shd w:val="clear" w:color="auto" w:fill="FFFFFF"/>
          <w:lang w:val="uk-UA"/>
        </w:rPr>
        <w:t>.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75444">
        <w:rPr>
          <w:sz w:val="28"/>
          <w:szCs w:val="28"/>
          <w:lang w:val="uk-UA"/>
        </w:rPr>
        <w:t>Відділення надання медичн</w:t>
      </w:r>
      <w:r w:rsidR="00093FEF">
        <w:rPr>
          <w:sz w:val="28"/>
          <w:szCs w:val="28"/>
          <w:lang w:val="uk-UA"/>
        </w:rPr>
        <w:t>их послуг</w:t>
      </w:r>
      <w:r>
        <w:rPr>
          <w:sz w:val="28"/>
          <w:szCs w:val="28"/>
          <w:lang w:val="uk-UA"/>
        </w:rPr>
        <w:t xml:space="preserve">: </w:t>
      </w:r>
      <w:r w:rsidR="00B70F57">
        <w:rPr>
          <w:sz w:val="28"/>
          <w:szCs w:val="28"/>
          <w:shd w:val="clear" w:color="auto" w:fill="FFFFFF"/>
          <w:lang w:val="uk-UA"/>
        </w:rPr>
        <w:t>р</w:t>
      </w:r>
      <w:r w:rsidR="00B70F57" w:rsidRPr="00275444">
        <w:rPr>
          <w:sz w:val="28"/>
          <w:szCs w:val="28"/>
          <w:shd w:val="clear" w:color="auto" w:fill="FFFFFF"/>
          <w:lang w:val="uk-UA"/>
        </w:rPr>
        <w:t xml:space="preserve">івень </w:t>
      </w:r>
      <w:r w:rsidRPr="00275444">
        <w:rPr>
          <w:sz w:val="28"/>
          <w:szCs w:val="28"/>
          <w:shd w:val="clear" w:color="auto" w:fill="FFFFFF"/>
          <w:lang w:val="uk-UA"/>
        </w:rPr>
        <w:t>задоволеності соціальною послугою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– 100%</w:t>
      </w:r>
      <w:r>
        <w:rPr>
          <w:sz w:val="28"/>
          <w:szCs w:val="28"/>
          <w:shd w:val="clear" w:color="auto" w:fill="FFFFFF"/>
          <w:lang w:val="uk-UA"/>
        </w:rPr>
        <w:t>;</w:t>
      </w:r>
      <w:r w:rsidR="00B70F57" w:rsidRPr="00B70F57">
        <w:rPr>
          <w:sz w:val="28"/>
          <w:szCs w:val="28"/>
          <w:shd w:val="clear" w:color="auto" w:fill="FFFFFF"/>
          <w:lang w:val="uk-UA"/>
        </w:rPr>
        <w:t xml:space="preserve"> </w:t>
      </w:r>
      <w:r w:rsidR="00B70F57">
        <w:rPr>
          <w:sz w:val="28"/>
          <w:szCs w:val="28"/>
          <w:shd w:val="clear" w:color="auto" w:fill="FFFFFF"/>
          <w:lang w:val="uk-UA"/>
        </w:rPr>
        <w:t>п</w:t>
      </w:r>
      <w:r w:rsidR="00B70F57" w:rsidRPr="00275444">
        <w:rPr>
          <w:sz w:val="28"/>
          <w:szCs w:val="28"/>
          <w:shd w:val="clear" w:color="auto" w:fill="FFFFFF"/>
          <w:lang w:val="uk-UA"/>
        </w:rPr>
        <w:t>окращення емоційного, психологічного стану</w:t>
      </w:r>
      <w:r w:rsidR="00B70F5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– </w:t>
      </w:r>
      <w:r w:rsidRPr="00361F9B">
        <w:rPr>
          <w:b/>
          <w:sz w:val="28"/>
          <w:szCs w:val="28"/>
          <w:shd w:val="clear" w:color="auto" w:fill="FFFFFF"/>
          <w:lang w:val="uk-UA"/>
        </w:rPr>
        <w:t>100</w:t>
      </w:r>
      <w:r>
        <w:rPr>
          <w:b/>
          <w:sz w:val="28"/>
          <w:szCs w:val="28"/>
          <w:shd w:val="clear" w:color="auto" w:fill="FFFFFF"/>
          <w:lang w:val="uk-UA"/>
        </w:rPr>
        <w:t>%</w:t>
      </w:r>
      <w:r w:rsidRPr="00361F9B">
        <w:rPr>
          <w:sz w:val="28"/>
          <w:szCs w:val="28"/>
          <w:shd w:val="clear" w:color="auto" w:fill="FFFFFF"/>
          <w:lang w:val="uk-UA"/>
        </w:rPr>
        <w:t>.</w:t>
      </w:r>
    </w:p>
    <w:p w:rsidR="006B69D6" w:rsidRPr="00E14597" w:rsidRDefault="006B69D6" w:rsidP="006B69D6">
      <w:pPr>
        <w:ind w:firstLine="708"/>
        <w:jc w:val="both"/>
        <w:rPr>
          <w:color w:val="2C2B2B"/>
          <w:sz w:val="28"/>
          <w:szCs w:val="28"/>
          <w:shd w:val="clear" w:color="auto" w:fill="FFFFFF"/>
        </w:rPr>
      </w:pPr>
      <w:r w:rsidRPr="008A37E0">
        <w:rPr>
          <w:sz w:val="28"/>
          <w:szCs w:val="28"/>
          <w:lang w:val="uk-UA"/>
        </w:rPr>
        <w:t xml:space="preserve">В ході перевірки під час опитування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б</w:t>
      </w:r>
      <w:r w:rsidRPr="00E66EFB">
        <w:rPr>
          <w:color w:val="000000"/>
          <w:sz w:val="28"/>
          <w:szCs w:val="28"/>
          <w:shd w:val="clear" w:color="auto" w:fill="FFFFFF"/>
          <w:lang w:val="uk-UA"/>
        </w:rPr>
        <w:t xml:space="preserve">ули отримані позитивні відгуки щодо роботи соціальних робітників та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інших працівників центру. Проте також </w:t>
      </w:r>
      <w:r>
        <w:rPr>
          <w:color w:val="000000"/>
          <w:sz w:val="28"/>
          <w:szCs w:val="28"/>
          <w:lang w:val="uk-UA"/>
        </w:rPr>
        <w:t>виявлено, що 1 отримувач</w:t>
      </w:r>
      <w:r w:rsidRPr="00E66EFB">
        <w:rPr>
          <w:color w:val="000000"/>
          <w:sz w:val="28"/>
          <w:szCs w:val="28"/>
          <w:lang w:val="uk-UA"/>
        </w:rPr>
        <w:t xml:space="preserve"> соціальної послуги</w:t>
      </w:r>
      <w:r>
        <w:rPr>
          <w:sz w:val="28"/>
          <w:szCs w:val="28"/>
          <w:lang w:val="uk-UA"/>
        </w:rPr>
        <w:t xml:space="preserve"> догляду вдома не в повній мірі задоволений</w:t>
      </w:r>
      <w:r w:rsidRPr="008A37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якістю надання послуг та ставленням до себе соціального робітника, 3 підопічних відзначили, що у них не покращився психологічний стан у процесі надання послуг. Їм запропоновані консультації з психологом центру, також проведена відповідна робота з </w:t>
      </w:r>
      <w:r>
        <w:rPr>
          <w:color w:val="2C2B2B"/>
          <w:sz w:val="28"/>
          <w:szCs w:val="28"/>
          <w:shd w:val="clear" w:color="auto" w:fill="FFFFFF"/>
          <w:lang w:val="uk-UA"/>
        </w:rPr>
        <w:t>соціальними робітниками. Працівникам, роботу яких позитивно оцінили отримувачі соціальної послуги, висловлені подяки на виробничих нарадах, а також збільшено відсоток премії.</w:t>
      </w:r>
    </w:p>
    <w:p w:rsidR="009143F8" w:rsidRDefault="009143F8" w:rsidP="009143F8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Узагальнен</w:t>
      </w:r>
      <w:r w:rsidR="004658D7">
        <w:rPr>
          <w:sz w:val="28"/>
          <w:szCs w:val="28"/>
          <w:shd w:val="clear" w:color="auto" w:fill="FFFFFF"/>
          <w:lang w:val="uk-UA"/>
        </w:rPr>
        <w:t>а оцінка</w:t>
      </w:r>
      <w:r>
        <w:rPr>
          <w:sz w:val="28"/>
          <w:szCs w:val="28"/>
          <w:shd w:val="clear" w:color="auto" w:fill="FFFFFF"/>
          <w:lang w:val="uk-UA"/>
        </w:rPr>
        <w:t xml:space="preserve"> показник</w:t>
      </w:r>
      <w:r w:rsidR="004658D7">
        <w:rPr>
          <w:sz w:val="28"/>
          <w:szCs w:val="28"/>
          <w:shd w:val="clear" w:color="auto" w:fill="FFFFFF"/>
          <w:lang w:val="uk-UA"/>
        </w:rPr>
        <w:t>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A62774">
        <w:rPr>
          <w:b/>
          <w:sz w:val="28"/>
          <w:szCs w:val="28"/>
          <w:shd w:val="clear" w:color="auto" w:fill="FFFFFF"/>
          <w:lang w:val="uk-UA"/>
        </w:rPr>
        <w:t>Р</w:t>
      </w:r>
      <w:r w:rsidRPr="009143F8">
        <w:rPr>
          <w:b/>
          <w:sz w:val="28"/>
          <w:szCs w:val="28"/>
          <w:shd w:val="clear" w:color="auto" w:fill="FFFFFF"/>
          <w:lang w:val="uk-UA"/>
        </w:rPr>
        <w:t>езу</w:t>
      </w:r>
      <w:r w:rsidRPr="001F3E7D">
        <w:rPr>
          <w:b/>
          <w:sz w:val="28"/>
          <w:szCs w:val="28"/>
          <w:shd w:val="clear" w:color="auto" w:fill="FFFFFF"/>
          <w:lang w:val="uk-UA"/>
        </w:rPr>
        <w:t>льтативність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361F9B">
        <w:rPr>
          <w:b/>
          <w:sz w:val="28"/>
          <w:szCs w:val="28"/>
          <w:shd w:val="clear" w:color="auto" w:fill="FFFFFF"/>
          <w:lang w:val="uk-UA"/>
        </w:rPr>
        <w:t xml:space="preserve">– </w:t>
      </w:r>
      <w:r w:rsidRPr="00361F9B">
        <w:rPr>
          <w:b/>
          <w:sz w:val="28"/>
          <w:szCs w:val="28"/>
          <w:shd w:val="clear" w:color="auto" w:fill="FFFFFF"/>
          <w:lang w:val="uk-UA"/>
        </w:rPr>
        <w:t>99,8%</w:t>
      </w:r>
      <w:r>
        <w:rPr>
          <w:sz w:val="28"/>
          <w:szCs w:val="28"/>
          <w:shd w:val="clear" w:color="auto" w:fill="FFFFFF"/>
          <w:lang w:val="uk-UA"/>
        </w:rPr>
        <w:t xml:space="preserve">, що відповідає статуту – </w:t>
      </w:r>
      <w:r w:rsidRPr="0090201E">
        <w:rPr>
          <w:b/>
          <w:sz w:val="28"/>
          <w:szCs w:val="28"/>
          <w:shd w:val="clear" w:color="auto" w:fill="FFFFFF"/>
          <w:lang w:val="uk-UA"/>
        </w:rPr>
        <w:t>добре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6B69D6" w:rsidRPr="00F96517" w:rsidRDefault="006B69D6" w:rsidP="006B69D6">
      <w:pPr>
        <w:ind w:firstLine="708"/>
        <w:jc w:val="both"/>
        <w:rPr>
          <w:color w:val="2C2B2B"/>
          <w:sz w:val="6"/>
          <w:szCs w:val="6"/>
          <w:shd w:val="clear" w:color="auto" w:fill="FFFFFF"/>
        </w:rPr>
      </w:pPr>
    </w:p>
    <w:p w:rsidR="006B69D6" w:rsidRPr="00276E16" w:rsidRDefault="006B69D6" w:rsidP="006B69D6">
      <w:pPr>
        <w:ind w:firstLine="708"/>
        <w:jc w:val="both"/>
        <w:rPr>
          <w:b/>
          <w:color w:val="2C2B2B"/>
          <w:sz w:val="28"/>
          <w:szCs w:val="28"/>
          <w:shd w:val="clear" w:color="auto" w:fill="FFFFFF"/>
          <w:lang w:val="uk-UA"/>
        </w:rPr>
      </w:pPr>
      <w:r w:rsidRPr="00276E16">
        <w:rPr>
          <w:b/>
          <w:color w:val="2C2B2B"/>
          <w:sz w:val="28"/>
          <w:szCs w:val="28"/>
          <w:shd w:val="clear" w:color="auto" w:fill="FFFFFF"/>
          <w:lang w:val="uk-UA"/>
        </w:rPr>
        <w:t>3.</w:t>
      </w:r>
      <w:r w:rsidR="00276E16" w:rsidRPr="00276E16">
        <w:rPr>
          <w:b/>
          <w:color w:val="2C2B2B"/>
          <w:sz w:val="28"/>
          <w:szCs w:val="28"/>
          <w:shd w:val="clear" w:color="auto" w:fill="FFFFFF"/>
          <w:lang w:val="uk-UA"/>
        </w:rPr>
        <w:t xml:space="preserve"> </w:t>
      </w:r>
      <w:r w:rsidRPr="00276E16">
        <w:rPr>
          <w:b/>
          <w:color w:val="2C2B2B"/>
          <w:sz w:val="28"/>
          <w:szCs w:val="28"/>
          <w:shd w:val="clear" w:color="auto" w:fill="FFFFFF"/>
          <w:lang w:val="uk-UA"/>
        </w:rPr>
        <w:t>Своєчасність</w:t>
      </w:r>
      <w:r w:rsidR="00276E16">
        <w:rPr>
          <w:b/>
          <w:color w:val="2C2B2B"/>
          <w:sz w:val="28"/>
          <w:szCs w:val="28"/>
          <w:shd w:val="clear" w:color="auto" w:fill="FFFFFF"/>
          <w:lang w:val="uk-UA"/>
        </w:rPr>
        <w:t>:</w:t>
      </w:r>
      <w:r w:rsidRPr="00276E16">
        <w:rPr>
          <w:b/>
          <w:color w:val="2C2B2B"/>
          <w:sz w:val="28"/>
          <w:szCs w:val="28"/>
          <w:shd w:val="clear" w:color="auto" w:fill="FFFFFF"/>
          <w:lang w:val="uk-UA"/>
        </w:rPr>
        <w:t xml:space="preserve"> </w:t>
      </w:r>
    </w:p>
    <w:p w:rsidR="006B69D6" w:rsidRDefault="006B69D6" w:rsidP="006B69D6">
      <w:pPr>
        <w:ind w:firstLine="708"/>
        <w:jc w:val="both"/>
        <w:rPr>
          <w:color w:val="2C2B2B"/>
          <w:sz w:val="28"/>
          <w:szCs w:val="28"/>
          <w:shd w:val="clear" w:color="auto" w:fill="FFFFFF"/>
          <w:lang w:val="uk-UA"/>
        </w:rPr>
      </w:pPr>
      <w:r w:rsidRPr="00394038">
        <w:rPr>
          <w:color w:val="2C2B2B"/>
          <w:sz w:val="28"/>
          <w:szCs w:val="28"/>
          <w:shd w:val="clear" w:color="auto" w:fill="FFFFFF"/>
          <w:lang w:val="uk-UA"/>
        </w:rPr>
        <w:t xml:space="preserve">Рішення щодо надання соціальної послуги приймається вчасно, </w:t>
      </w:r>
      <w:r>
        <w:rPr>
          <w:color w:val="2C2B2B"/>
          <w:sz w:val="28"/>
          <w:szCs w:val="28"/>
          <w:shd w:val="clear" w:color="auto" w:fill="FFFFFF"/>
          <w:lang w:val="uk-UA"/>
        </w:rPr>
        <w:t>відповідно до чинного законодавства та державних стандартів</w:t>
      </w:r>
      <w:r w:rsidRPr="00394038">
        <w:rPr>
          <w:color w:val="2C2B2B"/>
          <w:sz w:val="28"/>
          <w:szCs w:val="28"/>
          <w:shd w:val="clear" w:color="auto" w:fill="FFFFFF"/>
          <w:lang w:val="uk-UA"/>
        </w:rPr>
        <w:t>.</w:t>
      </w:r>
      <w:r>
        <w:rPr>
          <w:color w:val="2C2B2B"/>
          <w:sz w:val="28"/>
          <w:szCs w:val="28"/>
          <w:shd w:val="clear" w:color="auto" w:fill="FFFFFF"/>
          <w:lang w:val="uk-UA"/>
        </w:rPr>
        <w:t xml:space="preserve"> Визначення індивідуальних потреб та підготовка індивідуального плану надання соціальної послуги догляду вдома підопічних відділень соціальної допомоги вдома та відділення денного перебування здійснені у встановлений строк. Договори про надання соціальної послуги догляду вдома підписані у двосторонньому порядку терміном на один рік, пролонгація договорів проводиться щороку, терміни не порушені.</w:t>
      </w:r>
    </w:p>
    <w:p w:rsidR="00276E16" w:rsidRDefault="004658D7" w:rsidP="00276E16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Оцінка п</w:t>
      </w:r>
      <w:r w:rsidR="00276E16">
        <w:rPr>
          <w:sz w:val="28"/>
          <w:szCs w:val="28"/>
          <w:shd w:val="clear" w:color="auto" w:fill="FFFFFF"/>
          <w:lang w:val="uk-UA"/>
        </w:rPr>
        <w:t>оказник</w:t>
      </w:r>
      <w:r>
        <w:rPr>
          <w:sz w:val="28"/>
          <w:szCs w:val="28"/>
          <w:shd w:val="clear" w:color="auto" w:fill="FFFFFF"/>
          <w:lang w:val="uk-UA"/>
        </w:rPr>
        <w:t>а</w:t>
      </w:r>
      <w:r w:rsidR="00276E16">
        <w:rPr>
          <w:sz w:val="28"/>
          <w:szCs w:val="28"/>
          <w:shd w:val="clear" w:color="auto" w:fill="FFFFFF"/>
          <w:lang w:val="uk-UA"/>
        </w:rPr>
        <w:t xml:space="preserve"> </w:t>
      </w:r>
      <w:r w:rsidR="00A62774">
        <w:rPr>
          <w:b/>
          <w:sz w:val="28"/>
          <w:szCs w:val="28"/>
          <w:shd w:val="clear" w:color="auto" w:fill="FFFFFF"/>
          <w:lang w:val="uk-UA"/>
        </w:rPr>
        <w:t>С</w:t>
      </w:r>
      <w:r w:rsidR="00276E16">
        <w:rPr>
          <w:b/>
          <w:sz w:val="28"/>
          <w:szCs w:val="28"/>
          <w:shd w:val="clear" w:color="auto" w:fill="FFFFFF"/>
          <w:lang w:val="uk-UA"/>
        </w:rPr>
        <w:t>воєчасність – 100</w:t>
      </w:r>
      <w:r w:rsidR="00276E16" w:rsidRPr="00361F9B">
        <w:rPr>
          <w:b/>
          <w:sz w:val="28"/>
          <w:szCs w:val="28"/>
          <w:shd w:val="clear" w:color="auto" w:fill="FFFFFF"/>
          <w:lang w:val="uk-UA"/>
        </w:rPr>
        <w:t>%</w:t>
      </w:r>
      <w:r w:rsidR="00276E16">
        <w:rPr>
          <w:sz w:val="28"/>
          <w:szCs w:val="28"/>
          <w:shd w:val="clear" w:color="auto" w:fill="FFFFFF"/>
          <w:lang w:val="uk-UA"/>
        </w:rPr>
        <w:t xml:space="preserve">, що відповідає статуту – </w:t>
      </w:r>
      <w:r w:rsidR="00276E16" w:rsidRPr="0090201E">
        <w:rPr>
          <w:b/>
          <w:sz w:val="28"/>
          <w:szCs w:val="28"/>
          <w:shd w:val="clear" w:color="auto" w:fill="FFFFFF"/>
          <w:lang w:val="uk-UA"/>
        </w:rPr>
        <w:t>добре</w:t>
      </w:r>
      <w:r w:rsidR="00276E16">
        <w:rPr>
          <w:sz w:val="28"/>
          <w:szCs w:val="28"/>
          <w:shd w:val="clear" w:color="auto" w:fill="FFFFFF"/>
          <w:lang w:val="uk-UA"/>
        </w:rPr>
        <w:t>.</w:t>
      </w:r>
    </w:p>
    <w:p w:rsidR="00F96517" w:rsidRDefault="00F96517" w:rsidP="00276E16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</w:p>
    <w:p w:rsidR="00276E16" w:rsidRPr="00F96517" w:rsidRDefault="00276E16" w:rsidP="006B69D6">
      <w:pPr>
        <w:ind w:firstLine="708"/>
        <w:jc w:val="both"/>
        <w:rPr>
          <w:color w:val="2C2B2B"/>
          <w:sz w:val="6"/>
          <w:szCs w:val="6"/>
          <w:shd w:val="clear" w:color="auto" w:fill="FFFFFF"/>
          <w:lang w:val="uk-UA"/>
        </w:rPr>
      </w:pPr>
    </w:p>
    <w:p w:rsidR="006B69D6" w:rsidRPr="00276E16" w:rsidRDefault="00276E16" w:rsidP="004658D7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color w:val="2C2B2B"/>
          <w:sz w:val="28"/>
          <w:szCs w:val="28"/>
          <w:shd w:val="clear" w:color="auto" w:fill="FFFFFF"/>
          <w:lang w:val="uk-UA"/>
        </w:rPr>
      </w:pPr>
      <w:r w:rsidRPr="00276E16">
        <w:rPr>
          <w:rFonts w:ascii="Times New Roman" w:hAnsi="Times New Roman"/>
          <w:b/>
          <w:color w:val="2C2B2B"/>
          <w:sz w:val="28"/>
          <w:szCs w:val="28"/>
          <w:shd w:val="clear" w:color="auto" w:fill="FFFFFF"/>
          <w:lang w:val="uk-UA"/>
        </w:rPr>
        <w:t>Дост</w:t>
      </w:r>
      <w:r w:rsidR="006B69D6" w:rsidRPr="00276E16">
        <w:rPr>
          <w:rFonts w:ascii="Times New Roman" w:hAnsi="Times New Roman"/>
          <w:b/>
          <w:color w:val="2C2B2B"/>
          <w:sz w:val="28"/>
          <w:szCs w:val="28"/>
          <w:shd w:val="clear" w:color="auto" w:fill="FFFFFF"/>
          <w:lang w:val="uk-UA"/>
        </w:rPr>
        <w:t>упність та відкритість</w:t>
      </w:r>
      <w:r>
        <w:rPr>
          <w:rFonts w:ascii="Times New Roman" w:hAnsi="Times New Roman"/>
          <w:b/>
          <w:color w:val="2C2B2B"/>
          <w:sz w:val="28"/>
          <w:szCs w:val="28"/>
          <w:shd w:val="clear" w:color="auto" w:fill="FFFFFF"/>
          <w:lang w:val="uk-UA"/>
        </w:rPr>
        <w:t>:</w:t>
      </w:r>
    </w:p>
    <w:p w:rsidR="006B69D6" w:rsidRDefault="00276E16" w:rsidP="006B69D6">
      <w:pPr>
        <w:ind w:firstLine="708"/>
        <w:jc w:val="both"/>
        <w:rPr>
          <w:color w:val="2C2B2B"/>
          <w:sz w:val="28"/>
          <w:szCs w:val="28"/>
          <w:shd w:val="clear" w:color="auto" w:fill="FFFFFF"/>
          <w:lang w:val="uk-UA"/>
        </w:rPr>
      </w:pPr>
      <w:r w:rsidRPr="00276E16">
        <w:rPr>
          <w:color w:val="2C2B2B"/>
          <w:sz w:val="28"/>
          <w:szCs w:val="28"/>
          <w:shd w:val="clear" w:color="auto" w:fill="FFFFFF"/>
          <w:lang w:val="uk-UA"/>
        </w:rPr>
        <w:t>Н</w:t>
      </w:r>
      <w:r w:rsidR="006B69D6" w:rsidRPr="00276E16">
        <w:rPr>
          <w:color w:val="2C2B2B"/>
          <w:sz w:val="28"/>
          <w:szCs w:val="28"/>
          <w:shd w:val="clear" w:color="auto" w:fill="FFFFFF"/>
          <w:lang w:val="uk-UA"/>
        </w:rPr>
        <w:t>аявність приміщень, що відповідають санітарним та протипожежним вимогам</w:t>
      </w:r>
      <w:r w:rsidR="004658D7">
        <w:rPr>
          <w:color w:val="2C2B2B"/>
          <w:sz w:val="28"/>
          <w:szCs w:val="28"/>
          <w:shd w:val="clear" w:color="auto" w:fill="FFFFFF"/>
          <w:lang w:val="uk-UA"/>
        </w:rPr>
        <w:t xml:space="preserve"> </w:t>
      </w:r>
      <w:r w:rsidR="006B69D6">
        <w:rPr>
          <w:color w:val="2C2B2B"/>
          <w:sz w:val="28"/>
          <w:szCs w:val="28"/>
          <w:shd w:val="clear" w:color="auto" w:fill="FFFFFF"/>
          <w:lang w:val="uk-UA"/>
        </w:rPr>
        <w:t>–</w:t>
      </w:r>
      <w:r w:rsidR="006B69D6" w:rsidRPr="00AF3A76">
        <w:rPr>
          <w:color w:val="2C2B2B"/>
          <w:sz w:val="28"/>
          <w:szCs w:val="28"/>
          <w:shd w:val="clear" w:color="auto" w:fill="FFFFFF"/>
          <w:lang w:val="uk-UA"/>
        </w:rPr>
        <w:t xml:space="preserve"> </w:t>
      </w:r>
      <w:r w:rsidR="006B69D6">
        <w:rPr>
          <w:color w:val="2C2B2B"/>
          <w:sz w:val="28"/>
          <w:szCs w:val="28"/>
          <w:shd w:val="clear" w:color="auto" w:fill="FFFFFF"/>
          <w:lang w:val="uk-UA"/>
        </w:rPr>
        <w:t xml:space="preserve">центральний офіс </w:t>
      </w:r>
      <w:r w:rsidR="004658D7">
        <w:rPr>
          <w:color w:val="2C2B2B"/>
          <w:sz w:val="28"/>
          <w:szCs w:val="28"/>
          <w:shd w:val="clear" w:color="auto" w:fill="FFFFFF"/>
          <w:lang w:val="uk-UA"/>
        </w:rPr>
        <w:t xml:space="preserve">територіального </w:t>
      </w:r>
      <w:r w:rsidR="006B69D6">
        <w:rPr>
          <w:color w:val="2C2B2B"/>
          <w:sz w:val="28"/>
          <w:szCs w:val="28"/>
          <w:shd w:val="clear" w:color="auto" w:fill="FFFFFF"/>
          <w:lang w:val="uk-UA"/>
        </w:rPr>
        <w:t>центру знаходиться в центрі міста, має зручне транспортне сполучення. Філіал центру, зокрема відділення №2 соціальної допомоги вдома, знаходиться у Садгірському районі міста Чернівці. Приміщення і кабінети відповідають санітарним та протипожежним нормам, розташовані на першому поверсі, що є зручним для підопічних та відвідувачів, за винятком кабінету відділення організації надання адресної натуральної та грошової допомоги, куди ускладнений доступ громадянам, які пересуваються на візках. Будівля обладнана пандусом, туалетом для людей з обмеженими можливостями та кнопкою виклику спеціаліста, в коридорі пороги облаштовані похилими скосами для доступу людей, які користуються інвалідними візками, встановлені таблички зі шрифтом Брайля для відвідачів з порушеннями зору. У кожному відділенні є інформаційні картки з переліком послуг, які надаються центром «Турбота», а також порядок та умови їх надання, зміст. Оформлені стенди з інформацією, роздатковими матеріалами та фотозвітами про роботу</w:t>
      </w:r>
      <w:r w:rsidR="004658D7">
        <w:rPr>
          <w:color w:val="2C2B2B"/>
          <w:sz w:val="28"/>
          <w:szCs w:val="28"/>
          <w:shd w:val="clear" w:color="auto" w:fill="FFFFFF"/>
          <w:lang w:val="uk-UA"/>
        </w:rPr>
        <w:t xml:space="preserve"> територіального цент</w:t>
      </w:r>
      <w:r w:rsidR="006B69D6">
        <w:rPr>
          <w:color w:val="2C2B2B"/>
          <w:sz w:val="28"/>
          <w:szCs w:val="28"/>
          <w:shd w:val="clear" w:color="auto" w:fill="FFFFFF"/>
          <w:lang w:val="uk-UA"/>
        </w:rPr>
        <w:t>ру для відвідувачів та підопічних, працює сайт центру. Через брак приміщень відсутній просторий зал для проведення занять з підопічними відділення денного перебування, окрема кімната-роздягальня у кабінеті ЛФК, приміщення для проведення парафінотерапії.</w:t>
      </w:r>
    </w:p>
    <w:p w:rsidR="004658D7" w:rsidRDefault="004658D7" w:rsidP="004658D7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Оцінка показника </w:t>
      </w:r>
      <w:r w:rsidR="00A62774">
        <w:rPr>
          <w:b/>
          <w:color w:val="2C2B2B"/>
          <w:sz w:val="28"/>
          <w:szCs w:val="28"/>
          <w:shd w:val="clear" w:color="auto" w:fill="FFFFFF"/>
          <w:lang w:val="uk-UA"/>
        </w:rPr>
        <w:t>Д</w:t>
      </w:r>
      <w:r w:rsidRPr="00276E16">
        <w:rPr>
          <w:b/>
          <w:color w:val="2C2B2B"/>
          <w:sz w:val="28"/>
          <w:szCs w:val="28"/>
          <w:shd w:val="clear" w:color="auto" w:fill="FFFFFF"/>
          <w:lang w:val="uk-UA"/>
        </w:rPr>
        <w:t>оступність та відкритість</w:t>
      </w:r>
      <w:r>
        <w:rPr>
          <w:b/>
          <w:sz w:val="28"/>
          <w:szCs w:val="28"/>
          <w:shd w:val="clear" w:color="auto" w:fill="FFFFFF"/>
          <w:lang w:val="uk-UA"/>
        </w:rPr>
        <w:t xml:space="preserve"> – 90</w:t>
      </w:r>
      <w:r w:rsidRPr="00361F9B">
        <w:rPr>
          <w:b/>
          <w:sz w:val="28"/>
          <w:szCs w:val="28"/>
          <w:shd w:val="clear" w:color="auto" w:fill="FFFFFF"/>
          <w:lang w:val="uk-UA"/>
        </w:rPr>
        <w:t>%</w:t>
      </w:r>
      <w:r>
        <w:rPr>
          <w:sz w:val="28"/>
          <w:szCs w:val="28"/>
          <w:shd w:val="clear" w:color="auto" w:fill="FFFFFF"/>
          <w:lang w:val="uk-UA"/>
        </w:rPr>
        <w:t xml:space="preserve">, що відповідає статуту – </w:t>
      </w:r>
      <w:r w:rsidRPr="0090201E">
        <w:rPr>
          <w:b/>
          <w:sz w:val="28"/>
          <w:szCs w:val="28"/>
          <w:shd w:val="clear" w:color="auto" w:fill="FFFFFF"/>
          <w:lang w:val="uk-UA"/>
        </w:rPr>
        <w:t>добре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4658D7" w:rsidRPr="00F96517" w:rsidRDefault="004658D7" w:rsidP="006B69D6">
      <w:pPr>
        <w:ind w:firstLine="708"/>
        <w:jc w:val="both"/>
        <w:rPr>
          <w:color w:val="2C2B2B"/>
          <w:sz w:val="6"/>
          <w:szCs w:val="6"/>
          <w:shd w:val="clear" w:color="auto" w:fill="FFFFFF"/>
          <w:lang w:val="uk-UA"/>
        </w:rPr>
      </w:pPr>
    </w:p>
    <w:p w:rsidR="006B69D6" w:rsidRPr="004658D7" w:rsidRDefault="006B69D6" w:rsidP="006B69D6">
      <w:pPr>
        <w:ind w:firstLine="708"/>
        <w:jc w:val="both"/>
        <w:rPr>
          <w:b/>
          <w:color w:val="2C2B2B"/>
          <w:sz w:val="28"/>
          <w:szCs w:val="28"/>
          <w:shd w:val="clear" w:color="auto" w:fill="FFFFFF"/>
          <w:lang w:val="uk-UA"/>
        </w:rPr>
      </w:pPr>
      <w:r w:rsidRPr="004658D7">
        <w:rPr>
          <w:b/>
          <w:color w:val="2C2B2B"/>
          <w:sz w:val="28"/>
          <w:szCs w:val="28"/>
          <w:shd w:val="clear" w:color="auto" w:fill="FFFFFF"/>
          <w:lang w:val="uk-UA"/>
        </w:rPr>
        <w:t>5.</w:t>
      </w:r>
      <w:r w:rsidR="004658D7">
        <w:rPr>
          <w:b/>
          <w:color w:val="2C2B2B"/>
          <w:sz w:val="28"/>
          <w:szCs w:val="28"/>
          <w:shd w:val="clear" w:color="auto" w:fill="FFFFFF"/>
          <w:lang w:val="uk-UA"/>
        </w:rPr>
        <w:t xml:space="preserve"> </w:t>
      </w:r>
      <w:r w:rsidRPr="004658D7">
        <w:rPr>
          <w:b/>
          <w:color w:val="2C2B2B"/>
          <w:sz w:val="28"/>
          <w:szCs w:val="28"/>
          <w:shd w:val="clear" w:color="auto" w:fill="FFFFFF"/>
          <w:lang w:val="uk-UA"/>
        </w:rPr>
        <w:t>Повага до отримувача соціальної послуги</w:t>
      </w:r>
      <w:r w:rsidR="004658D7">
        <w:rPr>
          <w:b/>
          <w:color w:val="2C2B2B"/>
          <w:sz w:val="28"/>
          <w:szCs w:val="28"/>
          <w:shd w:val="clear" w:color="auto" w:fill="FFFFFF"/>
          <w:lang w:val="uk-UA"/>
        </w:rPr>
        <w:t>:</w:t>
      </w:r>
    </w:p>
    <w:p w:rsidR="006B69D6" w:rsidRDefault="006B69D6" w:rsidP="004658D7">
      <w:pPr>
        <w:ind w:firstLine="720"/>
        <w:jc w:val="both"/>
        <w:rPr>
          <w:sz w:val="28"/>
          <w:szCs w:val="28"/>
          <w:lang w:val="uk-UA"/>
        </w:rPr>
      </w:pPr>
      <w:r w:rsidRPr="00167E84">
        <w:rPr>
          <w:color w:val="2C2B2B"/>
          <w:sz w:val="28"/>
          <w:szCs w:val="28"/>
          <w:shd w:val="clear" w:color="auto" w:fill="FFFFFF"/>
          <w:lang w:val="uk-UA"/>
        </w:rPr>
        <w:t xml:space="preserve">- </w:t>
      </w:r>
      <w:r w:rsidRPr="00167E84">
        <w:rPr>
          <w:sz w:val="28"/>
          <w:szCs w:val="28"/>
          <w:u w:val="single"/>
          <w:lang w:val="uk-UA"/>
        </w:rPr>
        <w:t>відгуки отримувачів соціальної послуги щодо ставлення до них надавачів соціальної послуги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(100</w:t>
      </w:r>
      <w:r w:rsidRPr="00013A45">
        <w:rPr>
          <w:b/>
          <w:sz w:val="28"/>
          <w:szCs w:val="28"/>
          <w:lang w:val="uk-UA"/>
        </w:rPr>
        <w:t>%)</w:t>
      </w:r>
      <w:r w:rsidRPr="00167E8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згідно з проведеним анкетуванням в цілому отримувачі соціальних послуг задоволені ставленням до них працівників, які надали послуги. За звітний період до центру надійшло 6 подяк від підопічних у письмовій формі.</w:t>
      </w:r>
    </w:p>
    <w:p w:rsidR="006B69D6" w:rsidRDefault="006B69D6" w:rsidP="004658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96F1E">
        <w:rPr>
          <w:sz w:val="28"/>
          <w:szCs w:val="28"/>
          <w:u w:val="single"/>
          <w:lang w:val="uk-UA"/>
        </w:rPr>
        <w:t>повага до гідності отримувачів соціальної послуги та недопущення негуманних і дискримінаційних дій щодо них</w:t>
      </w:r>
      <w:r>
        <w:rPr>
          <w:sz w:val="28"/>
          <w:szCs w:val="28"/>
          <w:lang w:val="uk-UA"/>
        </w:rPr>
        <w:t xml:space="preserve"> </w:t>
      </w:r>
      <w:r w:rsidRPr="00013A45">
        <w:rPr>
          <w:b/>
          <w:sz w:val="28"/>
          <w:szCs w:val="28"/>
          <w:lang w:val="uk-UA"/>
        </w:rPr>
        <w:t>(100%)</w:t>
      </w:r>
      <w:r>
        <w:rPr>
          <w:sz w:val="28"/>
          <w:szCs w:val="28"/>
          <w:lang w:val="uk-UA"/>
        </w:rPr>
        <w:t xml:space="preserve"> – працівники центру</w:t>
      </w:r>
      <w:r w:rsidRPr="00167E84">
        <w:rPr>
          <w:sz w:val="28"/>
          <w:szCs w:val="28"/>
          <w:lang w:val="uk-UA"/>
        </w:rPr>
        <w:t xml:space="preserve"> у своїй роботі використовують індивідуальний підхід (з урахуванням фізичного та психічного стану отримувачів соціальної послуги) та з повагою ставляться до раси, національності, культури, релігії, віку, статі </w:t>
      </w:r>
      <w:r>
        <w:rPr>
          <w:sz w:val="28"/>
          <w:szCs w:val="28"/>
          <w:lang w:val="uk-UA"/>
        </w:rPr>
        <w:t xml:space="preserve">отримувачів соціальної послуги. </w:t>
      </w:r>
      <w:r w:rsidRPr="00167E84">
        <w:rPr>
          <w:sz w:val="28"/>
          <w:szCs w:val="28"/>
          <w:lang w:val="uk-UA"/>
        </w:rPr>
        <w:t xml:space="preserve">Фактів негуманних і дискримінаційних дій щодо отримувачів соціальної послуги не зафіксовано; </w:t>
      </w:r>
    </w:p>
    <w:p w:rsidR="006B69D6" w:rsidRDefault="006B69D6" w:rsidP="004658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96F1E">
        <w:rPr>
          <w:sz w:val="28"/>
          <w:szCs w:val="28"/>
          <w:u w:val="single"/>
          <w:lang w:val="uk-UA"/>
        </w:rPr>
        <w:t>наявність оформлених стендів із зазначенням інформації про правозахисн</w:t>
      </w:r>
      <w:r>
        <w:rPr>
          <w:sz w:val="28"/>
          <w:szCs w:val="28"/>
          <w:u w:val="single"/>
          <w:lang w:val="uk-UA"/>
        </w:rPr>
        <w:t>і</w:t>
      </w:r>
      <w:r w:rsidRPr="00D96F1E">
        <w:rPr>
          <w:sz w:val="28"/>
          <w:szCs w:val="28"/>
          <w:u w:val="single"/>
          <w:lang w:val="uk-UA"/>
        </w:rPr>
        <w:t xml:space="preserve"> організації та порядок подання і розгляду скарг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(100</w:t>
      </w:r>
      <w:r w:rsidRPr="00013A45">
        <w:rPr>
          <w:b/>
          <w:sz w:val="28"/>
          <w:szCs w:val="28"/>
          <w:u w:val="single"/>
          <w:lang w:val="uk-UA"/>
        </w:rPr>
        <w:t>%)</w:t>
      </w:r>
      <w:r w:rsidRPr="00167E84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оформлено стенд з інформацією, куди можна звернутися у разі виникнення непорозумінь між підопічним та працівником центру, створене місце для роботи запитувачів публічної інформації. </w:t>
      </w:r>
    </w:p>
    <w:p w:rsidR="006B69D6" w:rsidRDefault="006B69D6" w:rsidP="004658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- </w:t>
      </w:r>
      <w:r w:rsidRPr="007F4B69">
        <w:rPr>
          <w:sz w:val="28"/>
          <w:szCs w:val="28"/>
          <w:u w:val="single"/>
          <w:lang w:val="uk-UA"/>
        </w:rPr>
        <w:t>дотримання принципу конфіденційності</w:t>
      </w:r>
      <w:r w:rsidRPr="00167E84">
        <w:rPr>
          <w:sz w:val="28"/>
          <w:szCs w:val="28"/>
          <w:lang w:val="uk-UA"/>
        </w:rPr>
        <w:t xml:space="preserve"> </w:t>
      </w:r>
      <w:r w:rsidRPr="00013A45">
        <w:rPr>
          <w:b/>
          <w:sz w:val="28"/>
          <w:szCs w:val="28"/>
          <w:lang w:val="uk-UA"/>
        </w:rPr>
        <w:t>(100%)</w:t>
      </w:r>
      <w:r>
        <w:rPr>
          <w:sz w:val="28"/>
          <w:szCs w:val="28"/>
          <w:lang w:val="uk-UA"/>
        </w:rPr>
        <w:t xml:space="preserve"> – </w:t>
      </w:r>
      <w:r w:rsidRPr="00167E84">
        <w:rPr>
          <w:sz w:val="28"/>
          <w:szCs w:val="28"/>
          <w:lang w:val="uk-UA"/>
        </w:rPr>
        <w:t xml:space="preserve">вжиті </w:t>
      </w:r>
      <w:r>
        <w:rPr>
          <w:sz w:val="28"/>
          <w:szCs w:val="28"/>
          <w:lang w:val="uk-UA"/>
        </w:rPr>
        <w:t xml:space="preserve">необхідні </w:t>
      </w:r>
      <w:r w:rsidRPr="00167E84">
        <w:rPr>
          <w:sz w:val="28"/>
          <w:szCs w:val="28"/>
          <w:lang w:val="uk-UA"/>
        </w:rPr>
        <w:t xml:space="preserve">заходи щодо захисту персональних даних </w:t>
      </w:r>
      <w:r>
        <w:rPr>
          <w:sz w:val="28"/>
          <w:szCs w:val="28"/>
          <w:lang w:val="uk-UA"/>
        </w:rPr>
        <w:t xml:space="preserve">отримувачів соціальних послуг </w:t>
      </w:r>
      <w:r w:rsidRPr="00167E84">
        <w:rPr>
          <w:sz w:val="28"/>
          <w:szCs w:val="28"/>
          <w:lang w:val="uk-UA"/>
        </w:rPr>
        <w:t>відповідно до вимог Закону України «</w:t>
      </w:r>
      <w:r>
        <w:rPr>
          <w:sz w:val="28"/>
          <w:szCs w:val="28"/>
          <w:lang w:val="uk-UA"/>
        </w:rPr>
        <w:t xml:space="preserve">Про захист персональних даних». </w:t>
      </w:r>
      <w:r w:rsidRPr="007F4B69">
        <w:rPr>
          <w:sz w:val="28"/>
          <w:szCs w:val="28"/>
          <w:lang w:val="uk-UA"/>
        </w:rPr>
        <w:lastRenderedPageBreak/>
        <w:t xml:space="preserve">Соціальні робітники </w:t>
      </w:r>
      <w:r>
        <w:rPr>
          <w:sz w:val="28"/>
          <w:szCs w:val="28"/>
          <w:lang w:val="uk-UA"/>
        </w:rPr>
        <w:t>по</w:t>
      </w:r>
      <w:r w:rsidRPr="007F4B69">
        <w:rPr>
          <w:sz w:val="28"/>
          <w:szCs w:val="28"/>
          <w:lang w:val="uk-UA"/>
        </w:rPr>
        <w:t>інформ</w:t>
      </w:r>
      <w:r>
        <w:rPr>
          <w:sz w:val="28"/>
          <w:szCs w:val="28"/>
          <w:lang w:val="uk-UA"/>
        </w:rPr>
        <w:t xml:space="preserve">овані </w:t>
      </w:r>
      <w:r w:rsidRPr="007F4B69">
        <w:rPr>
          <w:sz w:val="28"/>
          <w:szCs w:val="28"/>
          <w:lang w:val="uk-UA"/>
        </w:rPr>
        <w:t>щодо нерозголошення отриманої ними конфіденційної інформації</w:t>
      </w:r>
      <w:r>
        <w:rPr>
          <w:sz w:val="28"/>
          <w:szCs w:val="28"/>
          <w:lang w:val="uk-UA"/>
        </w:rPr>
        <w:t>.</w:t>
      </w:r>
    </w:p>
    <w:p w:rsidR="004658D7" w:rsidRDefault="004658D7" w:rsidP="004658D7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Узагальнена оцінка показника </w:t>
      </w:r>
      <w:r w:rsidR="00A62774" w:rsidRPr="00A62774">
        <w:rPr>
          <w:b/>
          <w:sz w:val="28"/>
          <w:szCs w:val="28"/>
          <w:shd w:val="clear" w:color="auto" w:fill="FFFFFF"/>
          <w:lang w:val="uk-UA"/>
        </w:rPr>
        <w:t>П</w:t>
      </w:r>
      <w:r w:rsidRPr="004658D7">
        <w:rPr>
          <w:b/>
          <w:color w:val="2C2B2B"/>
          <w:sz w:val="28"/>
          <w:szCs w:val="28"/>
          <w:shd w:val="clear" w:color="auto" w:fill="FFFFFF"/>
          <w:lang w:val="uk-UA"/>
        </w:rPr>
        <w:t>овага до отримувача соціальної послуги</w:t>
      </w:r>
      <w:r>
        <w:rPr>
          <w:sz w:val="28"/>
          <w:szCs w:val="28"/>
          <w:shd w:val="clear" w:color="auto" w:fill="FFFFFF"/>
          <w:lang w:val="uk-UA"/>
        </w:rPr>
        <w:t xml:space="preserve"> – </w:t>
      </w:r>
      <w:r w:rsidRPr="004658D7">
        <w:rPr>
          <w:b/>
          <w:sz w:val="28"/>
          <w:szCs w:val="28"/>
          <w:shd w:val="clear" w:color="auto" w:fill="FFFFFF"/>
          <w:lang w:val="uk-UA"/>
        </w:rPr>
        <w:t>100%</w:t>
      </w:r>
      <w:r>
        <w:rPr>
          <w:sz w:val="28"/>
          <w:szCs w:val="28"/>
          <w:shd w:val="clear" w:color="auto" w:fill="FFFFFF"/>
          <w:lang w:val="uk-UA"/>
        </w:rPr>
        <w:t xml:space="preserve">, що відповідає статуту – </w:t>
      </w:r>
      <w:r w:rsidRPr="0090201E">
        <w:rPr>
          <w:b/>
          <w:sz w:val="28"/>
          <w:szCs w:val="28"/>
          <w:shd w:val="clear" w:color="auto" w:fill="FFFFFF"/>
          <w:lang w:val="uk-UA"/>
        </w:rPr>
        <w:t>добре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4658D7" w:rsidRPr="00F96517" w:rsidRDefault="004658D7" w:rsidP="004658D7">
      <w:pPr>
        <w:ind w:firstLine="720"/>
        <w:jc w:val="both"/>
        <w:rPr>
          <w:sz w:val="6"/>
          <w:szCs w:val="6"/>
          <w:lang w:val="uk-UA"/>
        </w:rPr>
      </w:pPr>
    </w:p>
    <w:p w:rsidR="006B69D6" w:rsidRPr="004658D7" w:rsidRDefault="006B69D6" w:rsidP="006B69D6">
      <w:pPr>
        <w:ind w:firstLine="708"/>
        <w:jc w:val="both"/>
        <w:rPr>
          <w:b/>
          <w:sz w:val="28"/>
          <w:szCs w:val="28"/>
          <w:lang w:val="uk-UA"/>
        </w:rPr>
      </w:pPr>
      <w:r w:rsidRPr="004658D7">
        <w:rPr>
          <w:b/>
          <w:sz w:val="28"/>
          <w:szCs w:val="28"/>
          <w:lang w:val="uk-UA"/>
        </w:rPr>
        <w:t>6. Професійність</w:t>
      </w:r>
      <w:r w:rsidR="00A62774">
        <w:rPr>
          <w:b/>
          <w:sz w:val="28"/>
          <w:szCs w:val="28"/>
          <w:lang w:val="uk-UA"/>
        </w:rPr>
        <w:t>:</w:t>
      </w:r>
      <w:r w:rsidRPr="004658D7">
        <w:rPr>
          <w:b/>
          <w:sz w:val="28"/>
          <w:szCs w:val="28"/>
          <w:lang w:val="uk-UA"/>
        </w:rPr>
        <w:t xml:space="preserve"> </w:t>
      </w:r>
    </w:p>
    <w:p w:rsidR="006B69D6" w:rsidRPr="00E14597" w:rsidRDefault="006B69D6" w:rsidP="006B69D6">
      <w:pPr>
        <w:ind w:firstLine="708"/>
        <w:jc w:val="both"/>
        <w:rPr>
          <w:sz w:val="28"/>
          <w:szCs w:val="28"/>
        </w:rPr>
      </w:pPr>
      <w:r w:rsidRPr="00A666FD">
        <w:rPr>
          <w:sz w:val="28"/>
          <w:szCs w:val="28"/>
          <w:lang w:val="uk-UA"/>
        </w:rPr>
        <w:t xml:space="preserve">Штатний </w:t>
      </w:r>
      <w:r>
        <w:rPr>
          <w:sz w:val="28"/>
          <w:szCs w:val="28"/>
          <w:lang w:val="uk-UA"/>
        </w:rPr>
        <w:t>розпис сформовано відповідно до законодавства та з урахуванням спеціалізації, затверджені посадові інструкції. Працівники</w:t>
      </w:r>
      <w:r w:rsidR="004658D7">
        <w:rPr>
          <w:sz w:val="28"/>
          <w:szCs w:val="28"/>
          <w:lang w:val="uk-UA"/>
        </w:rPr>
        <w:t xml:space="preserve"> територіального</w:t>
      </w:r>
      <w:r>
        <w:rPr>
          <w:sz w:val="28"/>
          <w:szCs w:val="28"/>
          <w:lang w:val="uk-UA"/>
        </w:rPr>
        <w:t xml:space="preserve"> центру щороку проходять обов’язковий медичний огляд, наявні особисті медичні книжки з допуском до роботи. В особових справах працівників є документи про освіту (державного зразка). Розроблений інструктаж для нових співробітників з питань охорони праці та надання першої медичної допомоги.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Проведена атестація 11 працівників центру з метою присвоєння та підтвердження їм кваліфікаційних категорій, 5 </w:t>
      </w:r>
      <w:r w:rsidR="004658D7">
        <w:rPr>
          <w:color w:val="000000"/>
          <w:sz w:val="28"/>
          <w:szCs w:val="28"/>
          <w:shd w:val="clear" w:color="auto" w:fill="FFFFFF"/>
          <w:lang w:val="uk-UA"/>
        </w:rPr>
        <w:t>працівників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здобувають освіту за спеціальністю «Соціальна робота», введено в штатний розпис посаду молодшої медичної сестри з догляду за хворим. </w:t>
      </w:r>
      <w:r>
        <w:rPr>
          <w:sz w:val="28"/>
          <w:szCs w:val="28"/>
          <w:lang w:val="uk-UA"/>
        </w:rPr>
        <w:t>Щосереди проводяться виробничі наради з соціальними робітниками. В зв’язку з відсутністю відповідних курсів підвищення кваліфікації та навчання для соціальних робітників,  адміністрацією центру затверджено план проведення занять з приводу медичних та юридичних питань, етики міжособистісного спілкування, попередження конфліктів тощо. Заняття проводять досвідчені працівники центру, а також залучаються працівники з інших установ. Соціальні робітники забезпечуються спецодягом, взуттям, сумками, проїзними квитками та гумовими рукавицями.</w:t>
      </w:r>
    </w:p>
    <w:p w:rsidR="00A62774" w:rsidRDefault="00A62774" w:rsidP="00A62774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Оцінка показника </w:t>
      </w:r>
      <w:r w:rsidRPr="004658D7">
        <w:rPr>
          <w:b/>
          <w:sz w:val="28"/>
          <w:szCs w:val="28"/>
          <w:lang w:val="uk-UA"/>
        </w:rPr>
        <w:t>Професійність</w:t>
      </w:r>
      <w:r>
        <w:rPr>
          <w:b/>
          <w:color w:val="2C2B2B"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– 90</w:t>
      </w:r>
      <w:r w:rsidRPr="00361F9B">
        <w:rPr>
          <w:b/>
          <w:sz w:val="28"/>
          <w:szCs w:val="28"/>
          <w:shd w:val="clear" w:color="auto" w:fill="FFFFFF"/>
          <w:lang w:val="uk-UA"/>
        </w:rPr>
        <w:t>%</w:t>
      </w:r>
      <w:r>
        <w:rPr>
          <w:sz w:val="28"/>
          <w:szCs w:val="28"/>
          <w:shd w:val="clear" w:color="auto" w:fill="FFFFFF"/>
          <w:lang w:val="uk-UA"/>
        </w:rPr>
        <w:t xml:space="preserve">, що відповідає статуту – </w:t>
      </w:r>
      <w:r w:rsidRPr="0090201E">
        <w:rPr>
          <w:b/>
          <w:sz w:val="28"/>
          <w:szCs w:val="28"/>
          <w:shd w:val="clear" w:color="auto" w:fill="FFFFFF"/>
          <w:lang w:val="uk-UA"/>
        </w:rPr>
        <w:t>добре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D22855" w:rsidRDefault="00D22855" w:rsidP="00D228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Узагальнений статус якісних показників соціальн</w:t>
      </w:r>
      <w:r w:rsidR="00047D3D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>послуг – «</w:t>
      </w:r>
      <w:r w:rsidRPr="00DD10D0">
        <w:rPr>
          <w:b/>
          <w:sz w:val="28"/>
          <w:szCs w:val="28"/>
          <w:lang w:val="uk-UA"/>
        </w:rPr>
        <w:t>добре</w:t>
      </w:r>
      <w:r>
        <w:rPr>
          <w:sz w:val="28"/>
          <w:szCs w:val="28"/>
          <w:lang w:val="uk-UA"/>
        </w:rPr>
        <w:t>».</w:t>
      </w:r>
    </w:p>
    <w:p w:rsidR="0051517A" w:rsidRDefault="0051517A" w:rsidP="00D228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шкалою оцінки якісних та кількісних показників з надання соціальних послуг</w:t>
      </w:r>
      <w:r w:rsidR="004F5C88">
        <w:rPr>
          <w:sz w:val="28"/>
          <w:szCs w:val="28"/>
          <w:lang w:val="uk-UA"/>
        </w:rPr>
        <w:t xml:space="preserve"> територіальним центром</w:t>
      </w:r>
      <w:r>
        <w:rPr>
          <w:sz w:val="28"/>
          <w:szCs w:val="28"/>
          <w:lang w:val="uk-UA"/>
        </w:rPr>
        <w:t xml:space="preserve"> узагальнений статус відповідає рівню – добре. </w:t>
      </w:r>
      <w:r w:rsidR="004F5C88" w:rsidRPr="00AE4383">
        <w:rPr>
          <w:sz w:val="28"/>
          <w:szCs w:val="28"/>
          <w:lang w:val="uk-UA"/>
        </w:rPr>
        <w:t>Чернівецьк</w:t>
      </w:r>
      <w:r w:rsidR="004F5C88">
        <w:rPr>
          <w:sz w:val="28"/>
          <w:szCs w:val="28"/>
          <w:lang w:val="uk-UA"/>
        </w:rPr>
        <w:t xml:space="preserve">ому </w:t>
      </w:r>
      <w:r w:rsidR="004F5C88" w:rsidRPr="00AE4383">
        <w:rPr>
          <w:sz w:val="28"/>
          <w:szCs w:val="28"/>
          <w:lang w:val="uk-UA"/>
        </w:rPr>
        <w:t>комунальн</w:t>
      </w:r>
      <w:r w:rsidR="004F5C88">
        <w:rPr>
          <w:sz w:val="28"/>
          <w:szCs w:val="28"/>
          <w:lang w:val="uk-UA"/>
        </w:rPr>
        <w:t xml:space="preserve">ому </w:t>
      </w:r>
      <w:r w:rsidR="004F5C88" w:rsidRPr="00AE4383">
        <w:rPr>
          <w:sz w:val="28"/>
          <w:szCs w:val="28"/>
          <w:lang w:val="uk-UA"/>
        </w:rPr>
        <w:t>територіальн</w:t>
      </w:r>
      <w:r w:rsidR="004F5C88">
        <w:rPr>
          <w:sz w:val="28"/>
          <w:szCs w:val="28"/>
          <w:lang w:val="uk-UA"/>
        </w:rPr>
        <w:t xml:space="preserve">ому </w:t>
      </w:r>
      <w:r w:rsidR="004F5C88" w:rsidRPr="00AE4383">
        <w:rPr>
          <w:sz w:val="28"/>
          <w:szCs w:val="28"/>
          <w:lang w:val="uk-UA"/>
        </w:rPr>
        <w:t>центр</w:t>
      </w:r>
      <w:r w:rsidR="004F5C88">
        <w:rPr>
          <w:sz w:val="28"/>
          <w:szCs w:val="28"/>
          <w:lang w:val="uk-UA"/>
        </w:rPr>
        <w:t>у</w:t>
      </w:r>
      <w:r w:rsidR="004F5C88" w:rsidRPr="00AE4383">
        <w:rPr>
          <w:sz w:val="28"/>
          <w:szCs w:val="28"/>
          <w:lang w:val="uk-UA"/>
        </w:rPr>
        <w:t xml:space="preserve"> соціального обслуговування «Турбота»</w:t>
      </w:r>
      <w:r w:rsidR="004F5C88">
        <w:rPr>
          <w:sz w:val="28"/>
          <w:szCs w:val="28"/>
          <w:lang w:val="uk-UA"/>
        </w:rPr>
        <w:t xml:space="preserve"> рекомендовано продовжити роботу з надання послуг. </w:t>
      </w:r>
    </w:p>
    <w:p w:rsidR="004F5C88" w:rsidRDefault="004F5C88" w:rsidP="004F5C88">
      <w:pPr>
        <w:jc w:val="both"/>
        <w:rPr>
          <w:sz w:val="28"/>
          <w:szCs w:val="28"/>
          <w:lang w:val="uk-UA"/>
        </w:rPr>
      </w:pPr>
    </w:p>
    <w:p w:rsidR="009805E3" w:rsidRPr="00F96517" w:rsidRDefault="009805E3" w:rsidP="00F56EDB">
      <w:pPr>
        <w:ind w:left="708"/>
        <w:jc w:val="both"/>
        <w:rPr>
          <w:sz w:val="26"/>
          <w:szCs w:val="26"/>
          <w:lang w:val="uk-UA"/>
        </w:rPr>
      </w:pPr>
    </w:p>
    <w:sectPr w:rsidR="009805E3" w:rsidRPr="00F96517" w:rsidSect="00F96517">
      <w:headerReference w:type="even" r:id="rId7"/>
      <w:headerReference w:type="default" r:id="rId8"/>
      <w:pgSz w:w="11906" w:h="16838"/>
      <w:pgMar w:top="107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657" w:rsidRDefault="00813657">
      <w:r>
        <w:separator/>
      </w:r>
    </w:p>
  </w:endnote>
  <w:endnote w:type="continuationSeparator" w:id="0">
    <w:p w:rsidR="00813657" w:rsidRDefault="00813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657" w:rsidRDefault="00813657">
      <w:r>
        <w:separator/>
      </w:r>
    </w:p>
  </w:footnote>
  <w:footnote w:type="continuationSeparator" w:id="0">
    <w:p w:rsidR="00813657" w:rsidRDefault="00813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EF" w:rsidRDefault="00093FEF" w:rsidP="00A572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3FEF" w:rsidRDefault="00093FEF" w:rsidP="00F96517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EF" w:rsidRDefault="00093FEF" w:rsidP="00A572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4963">
      <w:rPr>
        <w:rStyle w:val="a5"/>
        <w:noProof/>
      </w:rPr>
      <w:t>2</w:t>
    </w:r>
    <w:r>
      <w:rPr>
        <w:rStyle w:val="a5"/>
      </w:rPr>
      <w:fldChar w:fldCharType="end"/>
    </w:r>
  </w:p>
  <w:p w:rsidR="00093FEF" w:rsidRDefault="00093FEF" w:rsidP="00F9651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6CA"/>
    <w:multiLevelType w:val="hybridMultilevel"/>
    <w:tmpl w:val="2ABAAF18"/>
    <w:lvl w:ilvl="0" w:tplc="613826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3144"/>
    <w:multiLevelType w:val="hybridMultilevel"/>
    <w:tmpl w:val="8190061C"/>
    <w:lvl w:ilvl="0" w:tplc="AF76E346">
      <w:start w:val="1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662584"/>
    <w:multiLevelType w:val="multilevel"/>
    <w:tmpl w:val="F466B71A"/>
    <w:lvl w:ilvl="0">
      <w:start w:val="3"/>
      <w:numFmt w:val="decimalZero"/>
      <w:lvlText w:val="%1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7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5"/>
        </w:tabs>
        <w:ind w:left="7425" w:hanging="7425"/>
      </w:pPr>
      <w:rPr>
        <w:rFonts w:hint="default"/>
      </w:rPr>
    </w:lvl>
  </w:abstractNum>
  <w:abstractNum w:abstractNumId="3" w15:restartNumberingAfterBreak="0">
    <w:nsid w:val="31FB2061"/>
    <w:multiLevelType w:val="hybridMultilevel"/>
    <w:tmpl w:val="62E68DBA"/>
    <w:lvl w:ilvl="0" w:tplc="BF4662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FE03C32"/>
    <w:multiLevelType w:val="hybridMultilevel"/>
    <w:tmpl w:val="4A5C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9A3BA2"/>
    <w:multiLevelType w:val="hybridMultilevel"/>
    <w:tmpl w:val="6E9CE292"/>
    <w:lvl w:ilvl="0" w:tplc="D23E2A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C1B7AA5"/>
    <w:multiLevelType w:val="hybridMultilevel"/>
    <w:tmpl w:val="A866EEEE"/>
    <w:lvl w:ilvl="0" w:tplc="839A25C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247577"/>
    <w:multiLevelType w:val="multilevel"/>
    <w:tmpl w:val="29F64BB0"/>
    <w:lvl w:ilvl="0">
      <w:start w:val="6"/>
      <w:numFmt w:val="decimalZero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357"/>
        </w:tabs>
        <w:ind w:left="1357" w:hanging="1245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1469"/>
        </w:tabs>
        <w:ind w:left="146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1"/>
        </w:tabs>
        <w:ind w:left="1581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3"/>
        </w:tabs>
        <w:ind w:left="169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0"/>
        </w:tabs>
        <w:ind w:left="2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12"/>
        </w:tabs>
        <w:ind w:left="2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84"/>
        </w:tabs>
        <w:ind w:left="25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8" w15:restartNumberingAfterBreak="0">
    <w:nsid w:val="600B5545"/>
    <w:multiLevelType w:val="multilevel"/>
    <w:tmpl w:val="E1BA37CA"/>
    <w:lvl w:ilvl="0">
      <w:start w:val="3"/>
      <w:numFmt w:val="decimalZero"/>
      <w:lvlText w:val="%1"/>
      <w:lvlJc w:val="left"/>
      <w:pPr>
        <w:tabs>
          <w:tab w:val="num" w:pos="7200"/>
        </w:tabs>
        <w:ind w:left="7200" w:hanging="720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312"/>
        </w:tabs>
        <w:ind w:left="7312" w:hanging="7200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7424"/>
        </w:tabs>
        <w:ind w:left="7424" w:hanging="7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36"/>
        </w:tabs>
        <w:ind w:left="7536" w:hanging="7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648"/>
        </w:tabs>
        <w:ind w:left="7648" w:hanging="7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60"/>
        </w:tabs>
        <w:ind w:left="7760" w:hanging="7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72"/>
        </w:tabs>
        <w:ind w:left="7872" w:hanging="72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4"/>
        </w:tabs>
        <w:ind w:left="7984" w:hanging="72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96"/>
        </w:tabs>
        <w:ind w:left="8096" w:hanging="7200"/>
      </w:pPr>
      <w:rPr>
        <w:rFonts w:hint="default"/>
      </w:rPr>
    </w:lvl>
  </w:abstractNum>
  <w:abstractNum w:abstractNumId="9" w15:restartNumberingAfterBreak="0">
    <w:nsid w:val="67921910"/>
    <w:multiLevelType w:val="hybridMultilevel"/>
    <w:tmpl w:val="2B222EE0"/>
    <w:lvl w:ilvl="0" w:tplc="E03014A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A312C46"/>
    <w:multiLevelType w:val="hybridMultilevel"/>
    <w:tmpl w:val="693A3B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A8F3551"/>
    <w:multiLevelType w:val="hybridMultilevel"/>
    <w:tmpl w:val="4A5C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DE0534C"/>
    <w:multiLevelType w:val="hybridMultilevel"/>
    <w:tmpl w:val="3692C5EC"/>
    <w:lvl w:ilvl="0" w:tplc="15BE898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11"/>
  </w:num>
  <w:num w:numId="10">
    <w:abstractNumId w:val="4"/>
  </w:num>
  <w:num w:numId="11">
    <w:abstractNumId w:val="1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E88"/>
    <w:rsid w:val="00026817"/>
    <w:rsid w:val="00037CB4"/>
    <w:rsid w:val="00040707"/>
    <w:rsid w:val="00047D3D"/>
    <w:rsid w:val="00053600"/>
    <w:rsid w:val="0007208C"/>
    <w:rsid w:val="000830C9"/>
    <w:rsid w:val="00093FEF"/>
    <w:rsid w:val="000C1A3D"/>
    <w:rsid w:val="0011491B"/>
    <w:rsid w:val="00117E00"/>
    <w:rsid w:val="00130D04"/>
    <w:rsid w:val="00144C27"/>
    <w:rsid w:val="00150FFA"/>
    <w:rsid w:val="001961B1"/>
    <w:rsid w:val="00196318"/>
    <w:rsid w:val="001F1858"/>
    <w:rsid w:val="001F3E7D"/>
    <w:rsid w:val="00205E4A"/>
    <w:rsid w:val="00216C87"/>
    <w:rsid w:val="00225D11"/>
    <w:rsid w:val="00240A5E"/>
    <w:rsid w:val="002617FE"/>
    <w:rsid w:val="00276E16"/>
    <w:rsid w:val="002944EB"/>
    <w:rsid w:val="002B29CC"/>
    <w:rsid w:val="002C5625"/>
    <w:rsid w:val="002E14B9"/>
    <w:rsid w:val="002E5F82"/>
    <w:rsid w:val="002E7B8A"/>
    <w:rsid w:val="0031633C"/>
    <w:rsid w:val="00361F9B"/>
    <w:rsid w:val="003903A8"/>
    <w:rsid w:val="003A5B15"/>
    <w:rsid w:val="003D58C3"/>
    <w:rsid w:val="003F2364"/>
    <w:rsid w:val="00400542"/>
    <w:rsid w:val="004223BB"/>
    <w:rsid w:val="004303A5"/>
    <w:rsid w:val="00431C1D"/>
    <w:rsid w:val="004658D7"/>
    <w:rsid w:val="00493248"/>
    <w:rsid w:val="004E6DEA"/>
    <w:rsid w:val="004F040A"/>
    <w:rsid w:val="004F5C88"/>
    <w:rsid w:val="0051517A"/>
    <w:rsid w:val="005507C1"/>
    <w:rsid w:val="005546D4"/>
    <w:rsid w:val="00570A39"/>
    <w:rsid w:val="0057225E"/>
    <w:rsid w:val="00596074"/>
    <w:rsid w:val="005A3E4E"/>
    <w:rsid w:val="005C4A00"/>
    <w:rsid w:val="005D78D7"/>
    <w:rsid w:val="00600BAD"/>
    <w:rsid w:val="0060760D"/>
    <w:rsid w:val="00610742"/>
    <w:rsid w:val="00657A71"/>
    <w:rsid w:val="006B69D6"/>
    <w:rsid w:val="006C56BE"/>
    <w:rsid w:val="006D4158"/>
    <w:rsid w:val="006F1D8B"/>
    <w:rsid w:val="00700304"/>
    <w:rsid w:val="0071036D"/>
    <w:rsid w:val="00731035"/>
    <w:rsid w:val="007325C2"/>
    <w:rsid w:val="00764D26"/>
    <w:rsid w:val="00770EFD"/>
    <w:rsid w:val="00774E93"/>
    <w:rsid w:val="007805DB"/>
    <w:rsid w:val="0078300D"/>
    <w:rsid w:val="007859A1"/>
    <w:rsid w:val="007932B8"/>
    <w:rsid w:val="0079610A"/>
    <w:rsid w:val="007C0B99"/>
    <w:rsid w:val="007E7703"/>
    <w:rsid w:val="00803750"/>
    <w:rsid w:val="00813657"/>
    <w:rsid w:val="00836CDC"/>
    <w:rsid w:val="0085216F"/>
    <w:rsid w:val="00853CB0"/>
    <w:rsid w:val="00864431"/>
    <w:rsid w:val="00895D13"/>
    <w:rsid w:val="008C2A7F"/>
    <w:rsid w:val="008D1094"/>
    <w:rsid w:val="008E10FA"/>
    <w:rsid w:val="0090201E"/>
    <w:rsid w:val="009143F8"/>
    <w:rsid w:val="009438EC"/>
    <w:rsid w:val="0094413C"/>
    <w:rsid w:val="0096031B"/>
    <w:rsid w:val="00961836"/>
    <w:rsid w:val="009805E3"/>
    <w:rsid w:val="009B1721"/>
    <w:rsid w:val="009E1DA3"/>
    <w:rsid w:val="009F03ED"/>
    <w:rsid w:val="009F7FCB"/>
    <w:rsid w:val="00A07A35"/>
    <w:rsid w:val="00A25D5A"/>
    <w:rsid w:val="00A5725B"/>
    <w:rsid w:val="00A62774"/>
    <w:rsid w:val="00A813D1"/>
    <w:rsid w:val="00AD7F58"/>
    <w:rsid w:val="00AE260C"/>
    <w:rsid w:val="00AE6310"/>
    <w:rsid w:val="00B0123A"/>
    <w:rsid w:val="00B62982"/>
    <w:rsid w:val="00B70F57"/>
    <w:rsid w:val="00B916FE"/>
    <w:rsid w:val="00C12A04"/>
    <w:rsid w:val="00C567B1"/>
    <w:rsid w:val="00C6033D"/>
    <w:rsid w:val="00C71AF8"/>
    <w:rsid w:val="00CC474C"/>
    <w:rsid w:val="00CD7CA9"/>
    <w:rsid w:val="00D16539"/>
    <w:rsid w:val="00D178EA"/>
    <w:rsid w:val="00D217CD"/>
    <w:rsid w:val="00D22855"/>
    <w:rsid w:val="00D30181"/>
    <w:rsid w:val="00D351F0"/>
    <w:rsid w:val="00D3666E"/>
    <w:rsid w:val="00D445A3"/>
    <w:rsid w:val="00D5124A"/>
    <w:rsid w:val="00D66073"/>
    <w:rsid w:val="00DC0346"/>
    <w:rsid w:val="00DC3D9F"/>
    <w:rsid w:val="00DD10D0"/>
    <w:rsid w:val="00DE4963"/>
    <w:rsid w:val="00DF172C"/>
    <w:rsid w:val="00E4192C"/>
    <w:rsid w:val="00E86571"/>
    <w:rsid w:val="00EA6B51"/>
    <w:rsid w:val="00EA71E9"/>
    <w:rsid w:val="00ED0DEF"/>
    <w:rsid w:val="00ED0E88"/>
    <w:rsid w:val="00ED20EF"/>
    <w:rsid w:val="00EE1E9A"/>
    <w:rsid w:val="00EE5A1C"/>
    <w:rsid w:val="00F263B6"/>
    <w:rsid w:val="00F33CD2"/>
    <w:rsid w:val="00F41BC5"/>
    <w:rsid w:val="00F56EDB"/>
    <w:rsid w:val="00F616AA"/>
    <w:rsid w:val="00F6457E"/>
    <w:rsid w:val="00F96517"/>
    <w:rsid w:val="00FA0E7C"/>
    <w:rsid w:val="00FC5B65"/>
    <w:rsid w:val="00FD5242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EE834-E33A-4212-A957-290FFBFA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EA71E9"/>
    <w:pPr>
      <w:spacing w:before="100" w:beforeAutospacing="1" w:after="100" w:afterAutospacing="1"/>
    </w:pPr>
    <w:rPr>
      <w:lang w:val="uk-UA" w:eastAsia="uk-UA"/>
    </w:rPr>
  </w:style>
  <w:style w:type="paragraph" w:customStyle="1" w:styleId="ListParagraph">
    <w:name w:val="List Paragraph"/>
    <w:basedOn w:val="a"/>
    <w:rsid w:val="006B69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6B69D6"/>
    <w:rPr>
      <w:rFonts w:cs="Times New Roman"/>
    </w:rPr>
  </w:style>
  <w:style w:type="paragraph" w:styleId="a4">
    <w:name w:val="header"/>
    <w:basedOn w:val="a"/>
    <w:rsid w:val="00F96517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F96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1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3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0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7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3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5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9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UTSZ</Company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Dvurech</dc:creator>
  <cp:keywords/>
  <cp:lastModifiedBy>kompvid2</cp:lastModifiedBy>
  <cp:revision>2</cp:revision>
  <cp:lastPrinted>2017-07-11T07:24:00Z</cp:lastPrinted>
  <dcterms:created xsi:type="dcterms:W3CDTF">2019-11-14T16:02:00Z</dcterms:created>
  <dcterms:modified xsi:type="dcterms:W3CDTF">2019-11-14T16:02:00Z</dcterms:modified>
</cp:coreProperties>
</file>