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AFA" w:rsidRDefault="00C21AFA" w:rsidP="00EC2695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21AFA" w:rsidRDefault="00C21AFA" w:rsidP="00EC2695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</w:p>
    <w:p w:rsidR="00656EFF" w:rsidRPr="000E17BB" w:rsidRDefault="00656EFF" w:rsidP="00EC2695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0E17BB">
        <w:rPr>
          <w:rFonts w:ascii="Times New Roman" w:hAnsi="Times New Roman"/>
          <w:sz w:val="24"/>
          <w:szCs w:val="24"/>
        </w:rPr>
        <w:t xml:space="preserve">Інформаційне повідомлення про проведення </w:t>
      </w:r>
    </w:p>
    <w:p w:rsidR="005D38A3" w:rsidRPr="000E17BB" w:rsidRDefault="00656EFF" w:rsidP="00EC2695">
      <w:pPr>
        <w:ind w:left="-142" w:right="43" w:firstLine="142"/>
        <w:jc w:val="center"/>
        <w:rPr>
          <w:b/>
          <w:sz w:val="24"/>
          <w:szCs w:val="24"/>
        </w:rPr>
      </w:pPr>
      <w:r w:rsidRPr="000E17BB">
        <w:rPr>
          <w:b/>
          <w:sz w:val="24"/>
          <w:szCs w:val="24"/>
        </w:rPr>
        <w:t>в електронній торговій системі з продажу</w:t>
      </w:r>
      <w:r w:rsidR="005D38A3" w:rsidRPr="000E17BB">
        <w:rPr>
          <w:b/>
          <w:sz w:val="24"/>
          <w:szCs w:val="24"/>
        </w:rPr>
        <w:t xml:space="preserve"> на</w:t>
      </w:r>
      <w:r w:rsidR="005D38A3" w:rsidRPr="000E17BB">
        <w:rPr>
          <w:sz w:val="24"/>
          <w:szCs w:val="24"/>
        </w:rPr>
        <w:t xml:space="preserve"> </w:t>
      </w:r>
      <w:r w:rsidR="005D38A3" w:rsidRPr="000E17BB">
        <w:rPr>
          <w:b/>
          <w:sz w:val="24"/>
          <w:szCs w:val="24"/>
        </w:rPr>
        <w:t>аукціоні</w:t>
      </w:r>
      <w:r w:rsidR="005D38A3" w:rsidRPr="000E17BB">
        <w:rPr>
          <w:b/>
          <w:sz w:val="24"/>
          <w:szCs w:val="24"/>
          <w:lang w:val="ru-RU"/>
        </w:rPr>
        <w:t xml:space="preserve"> </w:t>
      </w:r>
      <w:r w:rsidR="005D38A3" w:rsidRPr="000E17BB">
        <w:rPr>
          <w:b/>
          <w:sz w:val="24"/>
          <w:szCs w:val="24"/>
        </w:rPr>
        <w:t>з умовами</w:t>
      </w:r>
      <w:r w:rsidRPr="000E17BB">
        <w:rPr>
          <w:b/>
          <w:sz w:val="24"/>
          <w:szCs w:val="24"/>
        </w:rPr>
        <w:t xml:space="preserve"> </w:t>
      </w:r>
    </w:p>
    <w:p w:rsidR="00656EFF" w:rsidRPr="000E17BB" w:rsidRDefault="00656EFF" w:rsidP="00EC2695">
      <w:pPr>
        <w:ind w:left="-142" w:right="43" w:firstLine="142"/>
        <w:jc w:val="center"/>
        <w:rPr>
          <w:b/>
          <w:sz w:val="24"/>
          <w:szCs w:val="24"/>
        </w:rPr>
      </w:pPr>
      <w:r w:rsidRPr="000E17BB">
        <w:rPr>
          <w:b/>
          <w:sz w:val="24"/>
          <w:szCs w:val="24"/>
        </w:rPr>
        <w:t xml:space="preserve">єдиного майнового комплексу </w:t>
      </w:r>
      <w:r w:rsidRPr="000E17BB">
        <w:rPr>
          <w:b/>
          <w:color w:val="000000"/>
          <w:sz w:val="24"/>
          <w:szCs w:val="24"/>
        </w:rPr>
        <w:t xml:space="preserve">державного підприємства </w:t>
      </w:r>
    </w:p>
    <w:p w:rsidR="00656EFF" w:rsidRPr="000E17BB" w:rsidRDefault="00656EFF" w:rsidP="00EC2695">
      <w:pPr>
        <w:ind w:left="-142" w:right="43" w:firstLine="142"/>
        <w:jc w:val="center"/>
        <w:rPr>
          <w:b/>
          <w:sz w:val="24"/>
          <w:szCs w:val="24"/>
        </w:rPr>
      </w:pPr>
      <w:r w:rsidRPr="000E17BB">
        <w:rPr>
          <w:b/>
          <w:sz w:val="24"/>
          <w:szCs w:val="24"/>
        </w:rPr>
        <w:t xml:space="preserve">“Торговий дім “Буковинська горілка” </w:t>
      </w:r>
    </w:p>
    <w:p w:rsidR="002F53F2" w:rsidRPr="000E17BB" w:rsidRDefault="002F53F2" w:rsidP="00EC2695">
      <w:pPr>
        <w:ind w:left="-142" w:right="43" w:firstLine="142"/>
        <w:jc w:val="center"/>
        <w:rPr>
          <w:b/>
          <w:sz w:val="24"/>
          <w:szCs w:val="24"/>
        </w:rPr>
      </w:pPr>
    </w:p>
    <w:p w:rsidR="00BA33EA" w:rsidRPr="000E17BB" w:rsidRDefault="00BD6140" w:rsidP="00656EFF">
      <w:pPr>
        <w:ind w:left="-142" w:right="43" w:firstLine="142"/>
        <w:jc w:val="center"/>
        <w:rPr>
          <w:b/>
          <w:sz w:val="24"/>
          <w:szCs w:val="24"/>
          <w:u w:val="single"/>
        </w:rPr>
      </w:pPr>
      <w:r w:rsidRPr="000E17BB">
        <w:rPr>
          <w:b/>
          <w:sz w:val="24"/>
          <w:szCs w:val="24"/>
          <w:u w:val="single"/>
        </w:rPr>
        <w:t xml:space="preserve">1). </w:t>
      </w:r>
      <w:r w:rsidR="00BA33EA" w:rsidRPr="000E17BB">
        <w:rPr>
          <w:b/>
          <w:sz w:val="24"/>
          <w:szCs w:val="24"/>
          <w:u w:val="single"/>
        </w:rPr>
        <w:t>Інформація про об’єкт приватизації</w:t>
      </w:r>
      <w:r w:rsidRPr="000E17BB">
        <w:rPr>
          <w:b/>
          <w:sz w:val="24"/>
          <w:szCs w:val="24"/>
          <w:u w:val="single"/>
        </w:rPr>
        <w:t>.</w:t>
      </w:r>
    </w:p>
    <w:p w:rsidR="00656EFF" w:rsidRPr="000E17BB" w:rsidRDefault="00656EFF" w:rsidP="00BF03F6">
      <w:pPr>
        <w:ind w:right="43"/>
        <w:jc w:val="both"/>
        <w:rPr>
          <w:sz w:val="24"/>
          <w:szCs w:val="24"/>
        </w:rPr>
      </w:pPr>
      <w:r w:rsidRPr="000E17BB">
        <w:rPr>
          <w:b/>
          <w:sz w:val="24"/>
          <w:szCs w:val="24"/>
        </w:rPr>
        <w:t>Назва об’єкта:</w:t>
      </w:r>
      <w:r w:rsidRPr="000E17BB">
        <w:rPr>
          <w:sz w:val="24"/>
          <w:szCs w:val="24"/>
        </w:rPr>
        <w:t xml:space="preserve"> єдиний майновий комплекс </w:t>
      </w:r>
      <w:r w:rsidRPr="000E17BB">
        <w:rPr>
          <w:color w:val="000000"/>
          <w:sz w:val="24"/>
          <w:szCs w:val="24"/>
        </w:rPr>
        <w:t xml:space="preserve">державного підприємства </w:t>
      </w:r>
      <w:r w:rsidRPr="000E17BB">
        <w:rPr>
          <w:sz w:val="24"/>
          <w:szCs w:val="24"/>
        </w:rPr>
        <w:t>“Торговий дім “Буковинська горілка”</w:t>
      </w:r>
      <w:r w:rsidR="00133473" w:rsidRPr="000E17BB">
        <w:rPr>
          <w:sz w:val="24"/>
          <w:szCs w:val="24"/>
        </w:rPr>
        <w:t>.</w:t>
      </w:r>
      <w:r w:rsidRPr="000E17BB">
        <w:rPr>
          <w:sz w:val="24"/>
          <w:szCs w:val="24"/>
        </w:rPr>
        <w:t xml:space="preserve"> </w:t>
      </w:r>
    </w:p>
    <w:p w:rsidR="00656EFF" w:rsidRPr="000E17BB" w:rsidRDefault="00656EFF" w:rsidP="00BF03F6">
      <w:pPr>
        <w:ind w:right="43"/>
        <w:jc w:val="both"/>
        <w:rPr>
          <w:color w:val="000000"/>
          <w:sz w:val="24"/>
          <w:szCs w:val="24"/>
        </w:rPr>
      </w:pPr>
      <w:r w:rsidRPr="000E17BB">
        <w:rPr>
          <w:b/>
          <w:color w:val="000000"/>
          <w:sz w:val="24"/>
          <w:szCs w:val="24"/>
        </w:rPr>
        <w:t xml:space="preserve">Балансоутримувач: </w:t>
      </w:r>
      <w:r w:rsidRPr="000E17BB">
        <w:rPr>
          <w:color w:val="000000"/>
          <w:sz w:val="24"/>
          <w:szCs w:val="24"/>
        </w:rPr>
        <w:t xml:space="preserve">державне підприємство </w:t>
      </w:r>
      <w:r w:rsidRPr="000E17BB">
        <w:rPr>
          <w:sz w:val="24"/>
          <w:szCs w:val="24"/>
        </w:rPr>
        <w:t>“Торговий дім “Буковинська горілка”</w:t>
      </w:r>
      <w:r w:rsidRPr="000E17BB">
        <w:rPr>
          <w:color w:val="000000"/>
          <w:sz w:val="24"/>
          <w:szCs w:val="24"/>
        </w:rPr>
        <w:t xml:space="preserve">. </w:t>
      </w:r>
    </w:p>
    <w:p w:rsidR="00656EFF" w:rsidRPr="000E17BB" w:rsidRDefault="00656EFF" w:rsidP="00BF03F6">
      <w:pPr>
        <w:ind w:right="43"/>
        <w:jc w:val="both"/>
        <w:rPr>
          <w:sz w:val="24"/>
          <w:szCs w:val="24"/>
        </w:rPr>
      </w:pPr>
      <w:r w:rsidRPr="000E17BB">
        <w:rPr>
          <w:b/>
          <w:sz w:val="24"/>
          <w:szCs w:val="24"/>
        </w:rPr>
        <w:t xml:space="preserve">Код за ЄДРПОУ: </w:t>
      </w:r>
      <w:r w:rsidRPr="000E17BB">
        <w:rPr>
          <w:sz w:val="24"/>
          <w:szCs w:val="24"/>
        </w:rPr>
        <w:t>22849629.</w:t>
      </w:r>
    </w:p>
    <w:p w:rsidR="00656EFF" w:rsidRPr="000E17BB" w:rsidRDefault="00656EFF" w:rsidP="00BF03F6">
      <w:pPr>
        <w:ind w:right="-58"/>
        <w:jc w:val="both"/>
        <w:rPr>
          <w:sz w:val="24"/>
          <w:szCs w:val="24"/>
        </w:rPr>
      </w:pPr>
      <w:r w:rsidRPr="000E17BB">
        <w:rPr>
          <w:b/>
          <w:sz w:val="24"/>
          <w:szCs w:val="24"/>
        </w:rPr>
        <w:t>Місцезнаходження об'єкта:</w:t>
      </w:r>
      <w:r w:rsidRPr="000E17BB">
        <w:rPr>
          <w:sz w:val="24"/>
          <w:szCs w:val="24"/>
        </w:rPr>
        <w:t xml:space="preserve"> 58023, м. Чернівці, вул.Лесина, 4-А.</w:t>
      </w:r>
    </w:p>
    <w:p w:rsidR="009123D3" w:rsidRPr="000E17BB" w:rsidRDefault="009123D3" w:rsidP="009123D3">
      <w:pPr>
        <w:jc w:val="both"/>
        <w:rPr>
          <w:sz w:val="24"/>
          <w:szCs w:val="24"/>
        </w:rPr>
      </w:pPr>
      <w:r w:rsidRPr="000E17BB">
        <w:rPr>
          <w:b/>
          <w:sz w:val="24"/>
          <w:szCs w:val="24"/>
        </w:rPr>
        <w:t>Обсяг та основна номенклатура продукції (робіт, послуг</w:t>
      </w:r>
      <w:r w:rsidRPr="000E17BB">
        <w:rPr>
          <w:b/>
          <w:sz w:val="24"/>
          <w:szCs w:val="24"/>
          <w:lang w:val="ru-RU"/>
        </w:rPr>
        <w:t>)</w:t>
      </w:r>
      <w:r w:rsidRPr="000E17BB">
        <w:rPr>
          <w:b/>
          <w:sz w:val="24"/>
          <w:szCs w:val="24"/>
        </w:rPr>
        <w:t>:</w:t>
      </w:r>
      <w:r w:rsidRPr="000E17BB">
        <w:rPr>
          <w:sz w:val="24"/>
          <w:szCs w:val="24"/>
        </w:rPr>
        <w:t xml:space="preserve"> - відсутні</w:t>
      </w:r>
      <w:r w:rsidR="005E7D13" w:rsidRPr="000E17BB">
        <w:rPr>
          <w:sz w:val="24"/>
          <w:szCs w:val="24"/>
        </w:rPr>
        <w:t>.</w:t>
      </w:r>
      <w:r w:rsidRPr="000E17BB">
        <w:rPr>
          <w:sz w:val="24"/>
          <w:szCs w:val="24"/>
        </w:rPr>
        <w:t xml:space="preserve"> </w:t>
      </w:r>
    </w:p>
    <w:p w:rsidR="00BF03F6" w:rsidRPr="000E17BB" w:rsidRDefault="00262C83" w:rsidP="00BF03F6">
      <w:pPr>
        <w:pStyle w:val="a5"/>
        <w:spacing w:before="0" w:beforeAutospacing="0" w:after="0" w:afterAutospacing="0"/>
        <w:jc w:val="both"/>
        <w:rPr>
          <w:lang w:val="uk-UA"/>
        </w:rPr>
      </w:pPr>
      <w:r w:rsidRPr="000E17BB">
        <w:rPr>
          <w:b/>
        </w:rPr>
        <w:t>Дані про будівлі</w:t>
      </w:r>
      <w:r w:rsidRPr="000E17BB">
        <w:t xml:space="preserve">: </w:t>
      </w:r>
      <w:r w:rsidR="00656EFF" w:rsidRPr="000E17BB">
        <w:rPr>
          <w:lang w:val="uk-UA"/>
        </w:rPr>
        <w:t>до складу єдиного майнового комплексу входить нежитлова будівля магазину літ</w:t>
      </w:r>
      <w:proofErr w:type="gramStart"/>
      <w:r w:rsidR="00656EFF" w:rsidRPr="000E17BB">
        <w:rPr>
          <w:lang w:val="uk-UA"/>
        </w:rPr>
        <w:t>.</w:t>
      </w:r>
      <w:r w:rsidR="00656EFF" w:rsidRPr="000E17BB">
        <w:t>”</w:t>
      </w:r>
      <w:r w:rsidR="00656EFF" w:rsidRPr="000E17BB">
        <w:rPr>
          <w:lang w:val="uk-UA"/>
        </w:rPr>
        <w:t>А</w:t>
      </w:r>
      <w:proofErr w:type="gramEnd"/>
      <w:r w:rsidR="00656EFF" w:rsidRPr="000E17BB">
        <w:t>”</w:t>
      </w:r>
      <w:r w:rsidR="00656EFF" w:rsidRPr="000E17BB">
        <w:rPr>
          <w:lang w:val="uk-UA"/>
        </w:rPr>
        <w:t xml:space="preserve"> площею 67,80 кв.</w:t>
      </w:r>
      <w:r w:rsidR="009C7E32" w:rsidRPr="000E17BB">
        <w:rPr>
          <w:lang w:val="uk-UA"/>
        </w:rPr>
        <w:t>м.</w:t>
      </w:r>
      <w:r w:rsidR="005D38A3" w:rsidRPr="000E17BB">
        <w:rPr>
          <w:lang w:val="uk-UA"/>
        </w:rPr>
        <w:t xml:space="preserve"> та обладнання (9 од.). </w:t>
      </w:r>
      <w:r w:rsidR="009C7E32" w:rsidRPr="000E17BB">
        <w:rPr>
          <w:lang w:val="uk-UA"/>
        </w:rPr>
        <w:t xml:space="preserve"> </w:t>
      </w:r>
      <w:r w:rsidR="00656EFF" w:rsidRPr="000E17BB">
        <w:rPr>
          <w:lang w:val="uk-UA"/>
        </w:rPr>
        <w:t xml:space="preserve">Зазначена нежитлова будівля магазину не використовується. </w:t>
      </w:r>
    </w:p>
    <w:p w:rsidR="00BF03F6" w:rsidRPr="000E17BB" w:rsidRDefault="00262C83" w:rsidP="00BF03F6">
      <w:pPr>
        <w:pStyle w:val="a5"/>
        <w:spacing w:before="0" w:beforeAutospacing="0" w:after="0" w:afterAutospacing="0"/>
        <w:jc w:val="both"/>
        <w:rPr>
          <w:lang w:val="uk-UA"/>
        </w:rPr>
      </w:pPr>
      <w:r w:rsidRPr="000E17BB">
        <w:rPr>
          <w:b/>
          <w:lang w:val="uk-UA"/>
        </w:rPr>
        <w:t>Дані</w:t>
      </w:r>
      <w:r w:rsidR="00656EFF" w:rsidRPr="000E17BB">
        <w:rPr>
          <w:b/>
          <w:lang w:val="uk-UA"/>
        </w:rPr>
        <w:t xml:space="preserve"> про земельну ділянку:</w:t>
      </w:r>
      <w:r w:rsidR="00656EFF" w:rsidRPr="000E17BB">
        <w:rPr>
          <w:lang w:val="uk-UA"/>
        </w:rPr>
        <w:t xml:space="preserve"> земельна ділянка, на якій розташований об’єкт, загальною площею 0,042 га, кадастровий номер 7310136600:35:004:0024. Право користування на земельну ділянку не оформлене.</w:t>
      </w:r>
      <w:r w:rsidR="00103CB5" w:rsidRPr="000E17BB">
        <w:rPr>
          <w:lang w:val="uk-UA"/>
        </w:rPr>
        <w:t xml:space="preserve"> </w:t>
      </w:r>
      <w:r w:rsidR="00103CB5" w:rsidRPr="000E17BB">
        <w:rPr>
          <w:b/>
          <w:lang w:val="uk-UA"/>
        </w:rPr>
        <w:t>О</w:t>
      </w:r>
      <w:r w:rsidR="00103CB5" w:rsidRPr="000E17BB">
        <w:rPr>
          <w:b/>
        </w:rPr>
        <w:t>бтяжень на земельну ділянку</w:t>
      </w:r>
      <w:r w:rsidR="00103CB5" w:rsidRPr="000E17BB">
        <w:rPr>
          <w:b/>
          <w:lang w:val="uk-UA"/>
        </w:rPr>
        <w:t xml:space="preserve"> немає.</w:t>
      </w:r>
    </w:p>
    <w:p w:rsidR="00DF511D" w:rsidRPr="000E17BB" w:rsidRDefault="00DF511D" w:rsidP="00BF03F6">
      <w:pPr>
        <w:pStyle w:val="a5"/>
        <w:spacing w:before="0" w:beforeAutospacing="0" w:after="0" w:afterAutospacing="0"/>
        <w:jc w:val="both"/>
        <w:rPr>
          <w:lang w:val="uk-UA"/>
        </w:rPr>
      </w:pPr>
      <w:r w:rsidRPr="000E17BB">
        <w:rPr>
          <w:b/>
        </w:rPr>
        <w:t>Договор</w:t>
      </w:r>
      <w:r w:rsidRPr="000E17BB">
        <w:rPr>
          <w:b/>
          <w:lang w:val="uk-UA"/>
        </w:rPr>
        <w:t>и</w:t>
      </w:r>
      <w:r w:rsidRPr="000E17BB">
        <w:rPr>
          <w:b/>
        </w:rPr>
        <w:t xml:space="preserve"> оренди щодо єдиного майнового комплексу державного підприємства або його частини не</w:t>
      </w:r>
      <w:r w:rsidRPr="000E17BB">
        <w:rPr>
          <w:b/>
          <w:lang w:val="uk-UA"/>
        </w:rPr>
        <w:t xml:space="preserve"> укладалися.</w:t>
      </w:r>
    </w:p>
    <w:p w:rsidR="00BF03F6" w:rsidRPr="000E17BB" w:rsidRDefault="00656EFF" w:rsidP="00BF03F6">
      <w:pPr>
        <w:spacing w:line="240" w:lineRule="exact"/>
        <w:ind w:right="-58"/>
        <w:jc w:val="both"/>
        <w:rPr>
          <w:sz w:val="24"/>
          <w:szCs w:val="24"/>
        </w:rPr>
      </w:pPr>
      <w:r w:rsidRPr="000E17BB">
        <w:rPr>
          <w:b/>
          <w:sz w:val="24"/>
          <w:szCs w:val="24"/>
        </w:rPr>
        <w:t>Основні показники діяльності підприємства:</w:t>
      </w:r>
      <w:r w:rsidRPr="000E17BB">
        <w:rPr>
          <w:sz w:val="24"/>
          <w:szCs w:val="24"/>
        </w:rPr>
        <w:t xml:space="preserve"> </w:t>
      </w:r>
      <w:r w:rsidR="009123D3" w:rsidRPr="000E17BB">
        <w:rPr>
          <w:sz w:val="24"/>
          <w:szCs w:val="24"/>
        </w:rPr>
        <w:t xml:space="preserve">За останні три роки та останній звітний період підприємство </w:t>
      </w:r>
      <w:r w:rsidRPr="000E17BB">
        <w:rPr>
          <w:sz w:val="24"/>
          <w:szCs w:val="24"/>
        </w:rPr>
        <w:t>н</w:t>
      </w:r>
      <w:r w:rsidR="009123D3" w:rsidRPr="000E17BB">
        <w:rPr>
          <w:sz w:val="24"/>
          <w:szCs w:val="24"/>
        </w:rPr>
        <w:t>е здійснює виробничу діяльність, продукція не випускається.</w:t>
      </w:r>
      <w:r w:rsidRPr="000E17BB">
        <w:rPr>
          <w:sz w:val="24"/>
          <w:szCs w:val="24"/>
        </w:rPr>
        <w:t xml:space="preserve"> Баланс активів і пасивів – 285,4 тис. грн. </w:t>
      </w:r>
    </w:p>
    <w:p w:rsidR="00656EFF" w:rsidRPr="000E17BB" w:rsidRDefault="00656EFF" w:rsidP="00BF03F6">
      <w:pPr>
        <w:spacing w:line="240" w:lineRule="exact"/>
        <w:ind w:right="-58"/>
        <w:jc w:val="both"/>
        <w:rPr>
          <w:sz w:val="24"/>
          <w:szCs w:val="24"/>
        </w:rPr>
      </w:pPr>
      <w:r w:rsidRPr="000E17BB">
        <w:rPr>
          <w:rStyle w:val="a7"/>
          <w:sz w:val="24"/>
          <w:szCs w:val="24"/>
          <w:bdr w:val="none" w:sz="0" w:space="0" w:color="auto" w:frame="1"/>
          <w:shd w:val="clear" w:color="auto" w:fill="FCFCFC"/>
        </w:rPr>
        <w:t>Обсяги викидів та скидів забруднюючих речовин:</w:t>
      </w:r>
      <w:r w:rsidRPr="000E17BB">
        <w:rPr>
          <w:rStyle w:val="apple-converted-space"/>
          <w:sz w:val="24"/>
          <w:szCs w:val="24"/>
          <w:shd w:val="clear" w:color="auto" w:fill="FCFCFC"/>
        </w:rPr>
        <w:t> </w:t>
      </w:r>
      <w:r w:rsidRPr="000E17BB">
        <w:rPr>
          <w:sz w:val="24"/>
          <w:szCs w:val="24"/>
          <w:shd w:val="clear" w:color="auto" w:fill="FCFCFC"/>
        </w:rPr>
        <w:t>викиди і скиди забруднюючих речовин у навколишнє природне середовище не здійснюються, відходи на території підприємства не утворюються і не зберігаються.</w:t>
      </w:r>
    </w:p>
    <w:p w:rsidR="00656EFF" w:rsidRPr="000E17BB" w:rsidRDefault="00A508AE" w:rsidP="00BF03F6">
      <w:pPr>
        <w:spacing w:line="240" w:lineRule="exact"/>
        <w:ind w:right="-58"/>
        <w:jc w:val="both"/>
        <w:rPr>
          <w:sz w:val="24"/>
          <w:szCs w:val="24"/>
        </w:rPr>
      </w:pPr>
      <w:r w:rsidRPr="000E17BB">
        <w:rPr>
          <w:b/>
          <w:sz w:val="24"/>
          <w:szCs w:val="24"/>
        </w:rPr>
        <w:t>Середньооблікова чисельність працівників</w:t>
      </w:r>
      <w:r w:rsidR="00656EFF" w:rsidRPr="000E17BB">
        <w:rPr>
          <w:b/>
          <w:sz w:val="24"/>
          <w:szCs w:val="24"/>
        </w:rPr>
        <w:t>:</w:t>
      </w:r>
      <w:r w:rsidR="00656EFF" w:rsidRPr="000E17BB">
        <w:rPr>
          <w:sz w:val="24"/>
          <w:szCs w:val="24"/>
        </w:rPr>
        <w:t xml:space="preserve"> </w:t>
      </w:r>
      <w:r w:rsidRPr="000E17BB">
        <w:rPr>
          <w:sz w:val="24"/>
          <w:szCs w:val="24"/>
        </w:rPr>
        <w:t>1</w:t>
      </w:r>
      <w:r w:rsidR="00656EFF" w:rsidRPr="000E17BB">
        <w:rPr>
          <w:sz w:val="24"/>
          <w:szCs w:val="24"/>
        </w:rPr>
        <w:t xml:space="preserve"> </w:t>
      </w:r>
      <w:r w:rsidR="009A08B9" w:rsidRPr="000E17BB">
        <w:rPr>
          <w:sz w:val="24"/>
          <w:szCs w:val="24"/>
        </w:rPr>
        <w:t>особа</w:t>
      </w:r>
      <w:r w:rsidR="00656EFF" w:rsidRPr="000E17BB">
        <w:rPr>
          <w:sz w:val="24"/>
          <w:szCs w:val="24"/>
        </w:rPr>
        <w:t xml:space="preserve">. </w:t>
      </w:r>
    </w:p>
    <w:p w:rsidR="00F55F35" w:rsidRPr="000E17BB" w:rsidRDefault="00F55F35" w:rsidP="00656EFF">
      <w:pPr>
        <w:spacing w:line="240" w:lineRule="exact"/>
        <w:ind w:right="-58" w:firstLine="142"/>
        <w:jc w:val="both"/>
        <w:rPr>
          <w:sz w:val="24"/>
          <w:szCs w:val="24"/>
        </w:rPr>
      </w:pPr>
    </w:p>
    <w:p w:rsidR="00F81E2D" w:rsidRPr="000E17BB" w:rsidRDefault="00BD6140" w:rsidP="00F81E2D">
      <w:pPr>
        <w:pStyle w:val="2"/>
        <w:tabs>
          <w:tab w:val="left" w:pos="1080"/>
        </w:tabs>
        <w:ind w:firstLine="142"/>
        <w:jc w:val="center"/>
        <w:rPr>
          <w:b/>
          <w:szCs w:val="24"/>
          <w:u w:val="single"/>
        </w:rPr>
      </w:pPr>
      <w:r w:rsidRPr="000E17BB">
        <w:rPr>
          <w:b/>
          <w:szCs w:val="24"/>
          <w:u w:val="single"/>
        </w:rPr>
        <w:t xml:space="preserve">2). </w:t>
      </w:r>
      <w:r w:rsidR="00F81E2D" w:rsidRPr="000E17BB">
        <w:rPr>
          <w:b/>
          <w:szCs w:val="24"/>
          <w:u w:val="single"/>
        </w:rPr>
        <w:t>Інформація про аукціон</w:t>
      </w:r>
      <w:r w:rsidRPr="000E17BB">
        <w:rPr>
          <w:b/>
          <w:szCs w:val="24"/>
          <w:u w:val="single"/>
        </w:rPr>
        <w:t>.</w:t>
      </w:r>
    </w:p>
    <w:p w:rsidR="009836B8" w:rsidRPr="000E17BB" w:rsidRDefault="009836B8" w:rsidP="009836B8">
      <w:pPr>
        <w:pStyle w:val="3"/>
        <w:spacing w:after="0"/>
        <w:rPr>
          <w:iCs/>
          <w:sz w:val="24"/>
          <w:szCs w:val="24"/>
        </w:rPr>
      </w:pPr>
      <w:r w:rsidRPr="000E17BB">
        <w:rPr>
          <w:b/>
          <w:iCs/>
          <w:sz w:val="24"/>
          <w:szCs w:val="24"/>
        </w:rPr>
        <w:t>Спосіб проведення аукціону:</w:t>
      </w:r>
      <w:r w:rsidRPr="000E17BB">
        <w:rPr>
          <w:iCs/>
          <w:sz w:val="24"/>
          <w:szCs w:val="24"/>
        </w:rPr>
        <w:t xml:space="preserve"> аукціон з умовами.</w:t>
      </w:r>
    </w:p>
    <w:p w:rsidR="009B4F43" w:rsidRPr="000E17BB" w:rsidRDefault="008F3A61" w:rsidP="009836B8">
      <w:pPr>
        <w:ind w:firstLine="284"/>
        <w:jc w:val="both"/>
        <w:rPr>
          <w:sz w:val="24"/>
          <w:szCs w:val="24"/>
        </w:rPr>
      </w:pPr>
      <w:r w:rsidRPr="000E17BB">
        <w:rPr>
          <w:b/>
          <w:sz w:val="24"/>
          <w:szCs w:val="24"/>
        </w:rPr>
        <w:t xml:space="preserve">  </w:t>
      </w:r>
      <w:r w:rsidR="00F55F35" w:rsidRPr="000E17BB">
        <w:rPr>
          <w:b/>
          <w:sz w:val="24"/>
          <w:szCs w:val="24"/>
        </w:rPr>
        <w:t xml:space="preserve">  </w:t>
      </w:r>
      <w:r w:rsidR="00656EFF" w:rsidRPr="000E17BB">
        <w:rPr>
          <w:sz w:val="24"/>
          <w:szCs w:val="24"/>
        </w:rPr>
        <w:t>Аукціон в електронній формі буде проведено</w:t>
      </w:r>
      <w:r w:rsidR="00656EFF" w:rsidRPr="000E17BB">
        <w:rPr>
          <w:b/>
          <w:sz w:val="24"/>
          <w:szCs w:val="24"/>
        </w:rPr>
        <w:t xml:space="preserve"> </w:t>
      </w:r>
      <w:r w:rsidR="006150EE" w:rsidRPr="000E17BB">
        <w:rPr>
          <w:b/>
          <w:sz w:val="24"/>
          <w:szCs w:val="24"/>
        </w:rPr>
        <w:t>«12</w:t>
      </w:r>
      <w:r w:rsidRPr="000E17BB">
        <w:rPr>
          <w:b/>
          <w:sz w:val="24"/>
          <w:szCs w:val="24"/>
        </w:rPr>
        <w:t xml:space="preserve">» </w:t>
      </w:r>
      <w:r w:rsidR="006150EE" w:rsidRPr="000E17BB">
        <w:rPr>
          <w:b/>
          <w:sz w:val="24"/>
          <w:szCs w:val="24"/>
        </w:rPr>
        <w:t>грудня</w:t>
      </w:r>
      <w:r w:rsidRPr="000E17BB">
        <w:rPr>
          <w:b/>
          <w:sz w:val="24"/>
          <w:szCs w:val="24"/>
        </w:rPr>
        <w:t xml:space="preserve"> </w:t>
      </w:r>
      <w:r w:rsidR="00656EFF" w:rsidRPr="000E17BB">
        <w:rPr>
          <w:b/>
          <w:sz w:val="24"/>
          <w:szCs w:val="24"/>
        </w:rPr>
        <w:t>201</w:t>
      </w:r>
      <w:r w:rsidRPr="000E17BB">
        <w:rPr>
          <w:b/>
          <w:sz w:val="24"/>
          <w:szCs w:val="24"/>
        </w:rPr>
        <w:t>8</w:t>
      </w:r>
      <w:r w:rsidR="00656EFF" w:rsidRPr="000E17BB">
        <w:rPr>
          <w:b/>
          <w:sz w:val="24"/>
          <w:szCs w:val="24"/>
        </w:rPr>
        <w:t xml:space="preserve"> року</w:t>
      </w:r>
      <w:r w:rsidR="00656EFF" w:rsidRPr="000E17BB">
        <w:rPr>
          <w:sz w:val="24"/>
          <w:szCs w:val="24"/>
        </w:rPr>
        <w:t xml:space="preserve">, час початку внесення цінових пропозицій (початок аукціону) - </w:t>
      </w:r>
      <w:r w:rsidR="00B14C90" w:rsidRPr="000E17BB">
        <w:rPr>
          <w:sz w:val="24"/>
          <w:szCs w:val="24"/>
          <w:lang w:val="ru-RU"/>
        </w:rPr>
        <w:t>10</w:t>
      </w:r>
      <w:r w:rsidR="009B4F43" w:rsidRPr="000E17BB">
        <w:rPr>
          <w:sz w:val="24"/>
          <w:szCs w:val="24"/>
        </w:rPr>
        <w:t>.00.</w:t>
      </w:r>
    </w:p>
    <w:p w:rsidR="006568D9" w:rsidRPr="000E17BB" w:rsidRDefault="009B4F43" w:rsidP="006568D9">
      <w:pPr>
        <w:ind w:firstLine="284"/>
        <w:jc w:val="both"/>
        <w:rPr>
          <w:sz w:val="24"/>
          <w:szCs w:val="24"/>
        </w:rPr>
      </w:pPr>
      <w:r w:rsidRPr="000E17BB">
        <w:rPr>
          <w:sz w:val="24"/>
          <w:szCs w:val="24"/>
        </w:rPr>
        <w:t xml:space="preserve"> </w:t>
      </w:r>
      <w:r w:rsidR="005C4CA5" w:rsidRPr="000E17BB">
        <w:rPr>
          <w:sz w:val="24"/>
          <w:szCs w:val="24"/>
        </w:rPr>
        <w:t xml:space="preserve">   </w:t>
      </w:r>
      <w:r w:rsidR="006568D9" w:rsidRPr="000E17BB">
        <w:rPr>
          <w:sz w:val="24"/>
          <w:szCs w:val="24"/>
        </w:rPr>
        <w:t xml:space="preserve">    Аукціон в електронній формі проводиться відповідно до Порядку </w:t>
      </w:r>
      <w:r w:rsidR="006568D9" w:rsidRPr="000E17BB">
        <w:rPr>
          <w:bCs/>
          <w:sz w:val="24"/>
          <w:szCs w:val="24"/>
        </w:rPr>
        <w:t>проведення електронних аукціонів для продажу об'єктів малої приватизації</w:t>
      </w:r>
      <w:r w:rsidR="006568D9" w:rsidRPr="000E17BB">
        <w:rPr>
          <w:rStyle w:val="apple-converted-space"/>
          <w:bCs/>
          <w:sz w:val="24"/>
          <w:szCs w:val="24"/>
        </w:rPr>
        <w:t> </w:t>
      </w:r>
      <w:hyperlink r:id="rId4" w:tgtFrame="_top" w:history="1">
        <w:r w:rsidR="006568D9" w:rsidRPr="000E17BB">
          <w:rPr>
            <w:rStyle w:val="a8"/>
            <w:bCs/>
            <w:color w:val="auto"/>
            <w:sz w:val="24"/>
            <w:szCs w:val="24"/>
            <w:u w:val="none"/>
          </w:rPr>
          <w:t>та визначення додаткових умов продажу</w:t>
        </w:r>
      </w:hyperlink>
      <w:r w:rsidR="006568D9" w:rsidRPr="000E17BB">
        <w:rPr>
          <w:sz w:val="24"/>
          <w:szCs w:val="24"/>
        </w:rPr>
        <w:t>, затвердженим постановою КМУ від 10.05.2018 №432 із змінами,</w:t>
      </w:r>
      <w:hyperlink r:id="rId5" w:tgtFrame="_top" w:history="1">
        <w:r w:rsidR="006568D9" w:rsidRPr="000E17BB">
          <w:rPr>
            <w:rStyle w:val="a8"/>
            <w:color w:val="auto"/>
            <w:sz w:val="24"/>
            <w:szCs w:val="24"/>
            <w:u w:val="none"/>
            <w:shd w:val="clear" w:color="auto" w:fill="FFFFFF"/>
          </w:rPr>
          <w:t xml:space="preserve"> внесеними згідно з постановою КМУ від 18.07.2018 №579</w:t>
        </w:r>
      </w:hyperlink>
      <w:r w:rsidR="006568D9" w:rsidRPr="000E17BB">
        <w:rPr>
          <w:sz w:val="24"/>
          <w:szCs w:val="24"/>
        </w:rPr>
        <w:t>.</w:t>
      </w:r>
    </w:p>
    <w:p w:rsidR="006568D9" w:rsidRPr="000E17BB" w:rsidRDefault="006568D9" w:rsidP="006568D9">
      <w:pPr>
        <w:ind w:firstLine="284"/>
        <w:jc w:val="both"/>
        <w:rPr>
          <w:sz w:val="24"/>
          <w:szCs w:val="24"/>
        </w:rPr>
      </w:pPr>
      <w:r w:rsidRPr="000E17BB">
        <w:rPr>
          <w:sz w:val="24"/>
          <w:szCs w:val="24"/>
        </w:rPr>
        <w:t xml:space="preserve">   Приймання та реєстрація заяв на участь в аукціоні проводиться відповідно до вимог ч.7 ст.14 Закону України «Про приватизацію державного і комунального майна» та Порядку </w:t>
      </w:r>
      <w:r w:rsidRPr="000E17BB">
        <w:rPr>
          <w:bCs/>
          <w:sz w:val="24"/>
          <w:szCs w:val="24"/>
        </w:rPr>
        <w:t>проведення електронних аукціонів для продажу об'єктів малої приватизації</w:t>
      </w:r>
      <w:r w:rsidRPr="000E17BB">
        <w:rPr>
          <w:rStyle w:val="apple-converted-space"/>
          <w:bCs/>
          <w:sz w:val="24"/>
          <w:szCs w:val="24"/>
        </w:rPr>
        <w:t> </w:t>
      </w:r>
      <w:hyperlink r:id="rId6" w:tgtFrame="_top" w:history="1">
        <w:r w:rsidRPr="000E17BB">
          <w:rPr>
            <w:rStyle w:val="a8"/>
            <w:bCs/>
            <w:color w:val="auto"/>
            <w:sz w:val="24"/>
            <w:szCs w:val="24"/>
            <w:u w:val="none"/>
          </w:rPr>
          <w:t>та визначення додаткових умов продажу</w:t>
        </w:r>
      </w:hyperlink>
      <w:r w:rsidRPr="000E17BB">
        <w:rPr>
          <w:sz w:val="24"/>
          <w:szCs w:val="24"/>
        </w:rPr>
        <w:t>, затвердженим постановою КМУ від 10.05.2018 №432 із змінами,</w:t>
      </w:r>
      <w:hyperlink r:id="rId7" w:tgtFrame="_top" w:history="1">
        <w:r w:rsidRPr="000E17BB">
          <w:rPr>
            <w:rStyle w:val="a8"/>
            <w:color w:val="auto"/>
            <w:sz w:val="24"/>
            <w:szCs w:val="24"/>
            <w:u w:val="none"/>
            <w:shd w:val="clear" w:color="auto" w:fill="FFFFFF"/>
          </w:rPr>
          <w:t xml:space="preserve"> внесеними згідно з постановою КМУ від 18.07.2018 №579</w:t>
        </w:r>
      </w:hyperlink>
      <w:r w:rsidRPr="000E17BB">
        <w:rPr>
          <w:sz w:val="24"/>
          <w:szCs w:val="24"/>
        </w:rPr>
        <w:t xml:space="preserve">. </w:t>
      </w:r>
    </w:p>
    <w:p w:rsidR="006568D9" w:rsidRPr="000E17BB" w:rsidRDefault="006568D9" w:rsidP="006568D9">
      <w:pPr>
        <w:pStyle w:val="a9"/>
        <w:spacing w:before="0"/>
        <w:jc w:val="both"/>
        <w:rPr>
          <w:rFonts w:ascii="Times New Roman" w:hAnsi="Times New Roman"/>
          <w:sz w:val="24"/>
          <w:szCs w:val="24"/>
          <w:highlight w:val="white"/>
        </w:rPr>
      </w:pPr>
      <w:r w:rsidRPr="000E17BB">
        <w:rPr>
          <w:rFonts w:ascii="Times New Roman" w:hAnsi="Times New Roman"/>
          <w:sz w:val="24"/>
          <w:szCs w:val="24"/>
          <w:highlight w:val="white"/>
        </w:rPr>
        <w:t>Заява на участь в електронному аукціоні повинна містити закриту цінову пропозицію та подається протягом всього часу з моменту опублікування відповідного інформаційного повідомлення в електронній торговій системі до закінчення кінцевого строку прийняття заяв на участь в електронному аукціоні/закритих цінових пропозицій.</w:t>
      </w:r>
    </w:p>
    <w:p w:rsidR="006568D9" w:rsidRPr="000E17BB" w:rsidRDefault="006568D9" w:rsidP="006568D9">
      <w:pPr>
        <w:pStyle w:val="3"/>
        <w:spacing w:after="0"/>
        <w:jc w:val="both"/>
        <w:rPr>
          <w:iCs/>
          <w:sz w:val="24"/>
          <w:szCs w:val="24"/>
        </w:rPr>
      </w:pPr>
      <w:r w:rsidRPr="000E17BB">
        <w:rPr>
          <w:b/>
          <w:iCs/>
          <w:sz w:val="24"/>
          <w:szCs w:val="24"/>
        </w:rPr>
        <w:t>Кінцевий строк подання заяви на участь</w:t>
      </w:r>
      <w:r w:rsidRPr="000E17BB">
        <w:rPr>
          <w:iCs/>
          <w:sz w:val="24"/>
          <w:szCs w:val="24"/>
        </w:rPr>
        <w:t xml:space="preserve"> в електронному аукціоні з умовами, із зниженням стартової ціни, </w:t>
      </w:r>
      <w:r w:rsidRPr="000E17BB">
        <w:rPr>
          <w:sz w:val="24"/>
          <w:szCs w:val="24"/>
        </w:rPr>
        <w:t>за методом покрокового зниження стартової ціни та подальшого подання цінових пропозицій</w:t>
      </w:r>
      <w:r w:rsidRPr="000E17BB">
        <w:rPr>
          <w:iCs/>
          <w:sz w:val="24"/>
          <w:szCs w:val="24"/>
        </w:rPr>
        <w:t xml:space="preserve"> встановлюється електронною торговою системою для кожного електронного аукціону окремо в проміжку часу з 19 години 30 хвилин до 20 години 30 хвилин дня, що передує дню проведення електронного аукціону.</w:t>
      </w:r>
    </w:p>
    <w:p w:rsidR="00A5444C" w:rsidRPr="000E17BB" w:rsidRDefault="00A5444C" w:rsidP="00656EFF">
      <w:pPr>
        <w:ind w:firstLine="284"/>
        <w:jc w:val="both"/>
        <w:rPr>
          <w:b/>
          <w:sz w:val="24"/>
          <w:szCs w:val="24"/>
        </w:rPr>
      </w:pPr>
    </w:p>
    <w:p w:rsidR="00F55F35" w:rsidRPr="000E17BB" w:rsidRDefault="00BD6140" w:rsidP="00862DE4">
      <w:pPr>
        <w:ind w:firstLine="284"/>
        <w:jc w:val="center"/>
        <w:rPr>
          <w:b/>
          <w:sz w:val="24"/>
          <w:szCs w:val="24"/>
          <w:u w:val="single"/>
        </w:rPr>
      </w:pPr>
      <w:r w:rsidRPr="000E17BB">
        <w:rPr>
          <w:b/>
          <w:sz w:val="24"/>
          <w:szCs w:val="24"/>
          <w:u w:val="single"/>
        </w:rPr>
        <w:t xml:space="preserve">3). </w:t>
      </w:r>
      <w:r w:rsidR="00862DE4" w:rsidRPr="000E17BB">
        <w:rPr>
          <w:b/>
          <w:sz w:val="24"/>
          <w:szCs w:val="24"/>
          <w:u w:val="single"/>
        </w:rPr>
        <w:t>Інформацію про умови, на яких здійснюється приватизація об’єкта.</w:t>
      </w:r>
    </w:p>
    <w:p w:rsidR="00C72D20" w:rsidRPr="000E17BB" w:rsidRDefault="00C72D20" w:rsidP="00EF27E9">
      <w:pPr>
        <w:widowControl w:val="0"/>
        <w:autoSpaceDE w:val="0"/>
        <w:autoSpaceDN w:val="0"/>
        <w:adjustRightInd w:val="0"/>
        <w:ind w:right="-58"/>
        <w:jc w:val="both"/>
        <w:rPr>
          <w:b/>
          <w:sz w:val="24"/>
          <w:szCs w:val="24"/>
        </w:rPr>
      </w:pPr>
      <w:r w:rsidRPr="000E17BB">
        <w:rPr>
          <w:b/>
          <w:sz w:val="24"/>
          <w:szCs w:val="24"/>
        </w:rPr>
        <w:t xml:space="preserve">Стартова ціна об'єкта приватизації для: </w:t>
      </w:r>
    </w:p>
    <w:p w:rsidR="00C72D20" w:rsidRPr="000E17BB" w:rsidRDefault="00C72D20" w:rsidP="00EF27E9">
      <w:pPr>
        <w:pStyle w:val="3"/>
        <w:spacing w:after="0"/>
        <w:rPr>
          <w:b/>
          <w:sz w:val="24"/>
          <w:szCs w:val="24"/>
        </w:rPr>
      </w:pPr>
      <w:r w:rsidRPr="000E17BB">
        <w:rPr>
          <w:iCs/>
          <w:sz w:val="24"/>
          <w:szCs w:val="24"/>
        </w:rPr>
        <w:t xml:space="preserve">- аукціону з умовами </w:t>
      </w:r>
      <w:r w:rsidR="00D552CB" w:rsidRPr="000E17BB">
        <w:rPr>
          <w:iCs/>
          <w:sz w:val="24"/>
          <w:szCs w:val="24"/>
        </w:rPr>
        <w:t>–</w:t>
      </w:r>
      <w:r w:rsidRPr="000E17BB">
        <w:rPr>
          <w:iCs/>
          <w:sz w:val="24"/>
          <w:szCs w:val="24"/>
        </w:rPr>
        <w:t xml:space="preserve"> </w:t>
      </w:r>
      <w:r w:rsidR="006150EE" w:rsidRPr="000E17BB">
        <w:rPr>
          <w:iCs/>
          <w:sz w:val="24"/>
          <w:szCs w:val="24"/>
        </w:rPr>
        <w:t>223369</w:t>
      </w:r>
      <w:r w:rsidR="008E12AF" w:rsidRPr="000E17BB">
        <w:rPr>
          <w:iCs/>
          <w:sz w:val="24"/>
          <w:szCs w:val="24"/>
        </w:rPr>
        <w:t xml:space="preserve">.00 </w:t>
      </w:r>
      <w:r w:rsidRPr="000E17BB">
        <w:rPr>
          <w:sz w:val="24"/>
          <w:szCs w:val="24"/>
        </w:rPr>
        <w:t>грн.</w:t>
      </w:r>
    </w:p>
    <w:p w:rsidR="00C72D20" w:rsidRPr="000E17BB" w:rsidRDefault="00C72D20" w:rsidP="00EF27E9">
      <w:pPr>
        <w:pStyle w:val="3"/>
        <w:spacing w:after="0"/>
        <w:rPr>
          <w:iCs/>
          <w:sz w:val="24"/>
          <w:szCs w:val="24"/>
        </w:rPr>
      </w:pPr>
      <w:r w:rsidRPr="000E17BB">
        <w:rPr>
          <w:iCs/>
          <w:sz w:val="24"/>
          <w:szCs w:val="24"/>
        </w:rPr>
        <w:lastRenderedPageBreak/>
        <w:t xml:space="preserve"> - аукціону із зниженням стартової ціни</w:t>
      </w:r>
      <w:r w:rsidRPr="000E17BB">
        <w:rPr>
          <w:sz w:val="24"/>
          <w:szCs w:val="24"/>
        </w:rPr>
        <w:t xml:space="preserve"> </w:t>
      </w:r>
      <w:r w:rsidRPr="000E17BB">
        <w:rPr>
          <w:iCs/>
          <w:sz w:val="24"/>
          <w:szCs w:val="24"/>
        </w:rPr>
        <w:t xml:space="preserve">-  </w:t>
      </w:r>
      <w:r w:rsidR="006150EE" w:rsidRPr="000E17BB">
        <w:rPr>
          <w:sz w:val="24"/>
          <w:szCs w:val="24"/>
        </w:rPr>
        <w:t>111684</w:t>
      </w:r>
      <w:r w:rsidR="008E12AF" w:rsidRPr="000E17BB">
        <w:rPr>
          <w:sz w:val="24"/>
          <w:szCs w:val="24"/>
        </w:rPr>
        <w:t>.</w:t>
      </w:r>
      <w:r w:rsidR="006150EE" w:rsidRPr="000E17BB">
        <w:rPr>
          <w:sz w:val="24"/>
          <w:szCs w:val="24"/>
        </w:rPr>
        <w:t>5</w:t>
      </w:r>
      <w:r w:rsidR="008E12AF" w:rsidRPr="000E17BB">
        <w:rPr>
          <w:sz w:val="24"/>
          <w:szCs w:val="24"/>
        </w:rPr>
        <w:t>0</w:t>
      </w:r>
      <w:r w:rsidRPr="000E17BB">
        <w:rPr>
          <w:sz w:val="24"/>
          <w:szCs w:val="24"/>
        </w:rPr>
        <w:t xml:space="preserve"> грн.</w:t>
      </w:r>
      <w:r w:rsidRPr="000E17BB">
        <w:rPr>
          <w:iCs/>
          <w:sz w:val="24"/>
          <w:szCs w:val="24"/>
        </w:rPr>
        <w:t>;</w:t>
      </w:r>
    </w:p>
    <w:p w:rsidR="00C72D20" w:rsidRPr="000E17BB" w:rsidRDefault="00C72D20" w:rsidP="00EF27E9">
      <w:pPr>
        <w:pStyle w:val="3"/>
        <w:spacing w:after="0"/>
        <w:rPr>
          <w:iCs/>
          <w:sz w:val="24"/>
          <w:szCs w:val="24"/>
        </w:rPr>
      </w:pPr>
      <w:r w:rsidRPr="000E17BB">
        <w:rPr>
          <w:iCs/>
          <w:sz w:val="24"/>
          <w:szCs w:val="24"/>
        </w:rPr>
        <w:t xml:space="preserve">- аукціону за методом покрокового зниження стартової ціни та подальшого подання цінових пропозицій – </w:t>
      </w:r>
      <w:r w:rsidR="008E12AF" w:rsidRPr="000E17BB">
        <w:rPr>
          <w:sz w:val="24"/>
          <w:szCs w:val="24"/>
        </w:rPr>
        <w:t>111684.50 грн</w:t>
      </w:r>
      <w:r w:rsidRPr="000E17BB">
        <w:rPr>
          <w:sz w:val="24"/>
          <w:szCs w:val="24"/>
        </w:rPr>
        <w:t xml:space="preserve">. </w:t>
      </w:r>
    </w:p>
    <w:p w:rsidR="00C72D20" w:rsidRPr="000E17BB" w:rsidRDefault="00C72D20" w:rsidP="00EF27E9">
      <w:pPr>
        <w:pStyle w:val="3"/>
        <w:spacing w:after="0"/>
        <w:rPr>
          <w:b/>
          <w:iCs/>
          <w:sz w:val="24"/>
          <w:szCs w:val="24"/>
        </w:rPr>
      </w:pPr>
      <w:r w:rsidRPr="000E17BB">
        <w:rPr>
          <w:b/>
          <w:iCs/>
          <w:sz w:val="24"/>
          <w:szCs w:val="24"/>
        </w:rPr>
        <w:t>Розмір гарантійного внеску для:</w:t>
      </w:r>
    </w:p>
    <w:p w:rsidR="00C72D20" w:rsidRPr="000E17BB" w:rsidRDefault="00C72D20" w:rsidP="00EF27E9">
      <w:pPr>
        <w:pStyle w:val="3"/>
        <w:spacing w:after="0"/>
        <w:rPr>
          <w:iCs/>
          <w:sz w:val="24"/>
          <w:szCs w:val="24"/>
        </w:rPr>
      </w:pPr>
      <w:r w:rsidRPr="000E17BB">
        <w:rPr>
          <w:iCs/>
          <w:sz w:val="24"/>
          <w:szCs w:val="24"/>
        </w:rPr>
        <w:t xml:space="preserve">- аукціону з умовами </w:t>
      </w:r>
      <w:r w:rsidR="0069145E" w:rsidRPr="000E17BB">
        <w:rPr>
          <w:iCs/>
          <w:sz w:val="24"/>
          <w:szCs w:val="24"/>
        </w:rPr>
        <w:t xml:space="preserve">22336.90 </w:t>
      </w:r>
      <w:r w:rsidRPr="000E17BB">
        <w:rPr>
          <w:sz w:val="24"/>
          <w:szCs w:val="24"/>
        </w:rPr>
        <w:t>грн.</w:t>
      </w:r>
      <w:r w:rsidRPr="000E17BB">
        <w:rPr>
          <w:iCs/>
          <w:sz w:val="24"/>
          <w:szCs w:val="24"/>
        </w:rPr>
        <w:t>;</w:t>
      </w:r>
    </w:p>
    <w:p w:rsidR="00C72D20" w:rsidRPr="000E17BB" w:rsidRDefault="00C72D20" w:rsidP="00EF27E9">
      <w:pPr>
        <w:pStyle w:val="3"/>
        <w:spacing w:after="0"/>
        <w:rPr>
          <w:iCs/>
          <w:sz w:val="24"/>
          <w:szCs w:val="24"/>
        </w:rPr>
      </w:pPr>
      <w:r w:rsidRPr="000E17BB">
        <w:rPr>
          <w:iCs/>
          <w:sz w:val="24"/>
          <w:szCs w:val="24"/>
        </w:rPr>
        <w:t>- аукціону із зниженням стартової ціни</w:t>
      </w:r>
      <w:r w:rsidRPr="000E17BB">
        <w:rPr>
          <w:sz w:val="24"/>
          <w:szCs w:val="24"/>
        </w:rPr>
        <w:t xml:space="preserve"> </w:t>
      </w:r>
      <w:r w:rsidRPr="000E17BB">
        <w:rPr>
          <w:iCs/>
          <w:sz w:val="24"/>
          <w:szCs w:val="24"/>
        </w:rPr>
        <w:t xml:space="preserve">– </w:t>
      </w:r>
      <w:r w:rsidR="0069145E" w:rsidRPr="000E17BB">
        <w:rPr>
          <w:sz w:val="24"/>
          <w:szCs w:val="24"/>
        </w:rPr>
        <w:t xml:space="preserve">11168.45 </w:t>
      </w:r>
      <w:r w:rsidRPr="000E17BB">
        <w:rPr>
          <w:iCs/>
          <w:sz w:val="24"/>
          <w:szCs w:val="24"/>
        </w:rPr>
        <w:t>грн.;</w:t>
      </w:r>
    </w:p>
    <w:p w:rsidR="00C72D20" w:rsidRPr="000E17BB" w:rsidRDefault="00C72D20" w:rsidP="00EF27E9">
      <w:pPr>
        <w:pStyle w:val="3"/>
        <w:spacing w:after="0"/>
        <w:rPr>
          <w:iCs/>
          <w:sz w:val="24"/>
          <w:szCs w:val="24"/>
        </w:rPr>
      </w:pPr>
      <w:r w:rsidRPr="000E17BB">
        <w:rPr>
          <w:iCs/>
          <w:sz w:val="24"/>
          <w:szCs w:val="24"/>
        </w:rPr>
        <w:t xml:space="preserve">- аукціону за методом покрокового зниження стартової ціни та подальшого подання цінових пропозицій – </w:t>
      </w:r>
      <w:r w:rsidR="0069145E" w:rsidRPr="000E17BB">
        <w:rPr>
          <w:sz w:val="24"/>
          <w:szCs w:val="24"/>
        </w:rPr>
        <w:t xml:space="preserve">11168.45 </w:t>
      </w:r>
      <w:r w:rsidRPr="000E17BB">
        <w:rPr>
          <w:iCs/>
          <w:sz w:val="24"/>
          <w:szCs w:val="24"/>
        </w:rPr>
        <w:t>грн.</w:t>
      </w:r>
    </w:p>
    <w:p w:rsidR="00C72D20" w:rsidRPr="000E17BB" w:rsidRDefault="00C72D20" w:rsidP="00EF27E9">
      <w:pPr>
        <w:pStyle w:val="rvps2"/>
        <w:spacing w:before="0" w:beforeAutospacing="0" w:after="0" w:afterAutospacing="0"/>
        <w:jc w:val="both"/>
        <w:rPr>
          <w:lang w:val="uk-UA"/>
        </w:rPr>
      </w:pPr>
      <w:r w:rsidRPr="000E17BB">
        <w:rPr>
          <w:b/>
          <w:lang w:val="uk-UA"/>
        </w:rPr>
        <w:t>Розмір реєстраційного внеску</w:t>
      </w:r>
      <w:r w:rsidRPr="000E17BB">
        <w:rPr>
          <w:lang w:val="uk-UA"/>
        </w:rPr>
        <w:t xml:space="preserve"> (</w:t>
      </w:r>
      <w:r w:rsidRPr="000E17BB">
        <w:t>плата за реєстрацію заяви на участь в аукціоні</w:t>
      </w:r>
      <w:r w:rsidRPr="000E17BB">
        <w:rPr>
          <w:lang w:val="uk-UA"/>
        </w:rPr>
        <w:t>): 744,60</w:t>
      </w:r>
      <w:r w:rsidRPr="000E17BB">
        <w:t>грн.</w:t>
      </w:r>
      <w:r w:rsidRPr="000E17BB">
        <w:rPr>
          <w:lang w:val="uk-UA"/>
        </w:rPr>
        <w:t>, що становить</w:t>
      </w:r>
      <w:r w:rsidRPr="000E17BB">
        <w:t xml:space="preserve"> </w:t>
      </w:r>
      <w:r w:rsidRPr="000E17BB">
        <w:rPr>
          <w:lang w:val="uk-UA"/>
        </w:rPr>
        <w:t>0,2 мінімальної заробітної плати станом на 1 січня поточного року.</w:t>
      </w:r>
    </w:p>
    <w:p w:rsidR="00F55F35" w:rsidRPr="000E17BB" w:rsidRDefault="00F55F35" w:rsidP="00F55F35">
      <w:pPr>
        <w:widowControl w:val="0"/>
        <w:jc w:val="both"/>
        <w:rPr>
          <w:sz w:val="24"/>
          <w:szCs w:val="24"/>
        </w:rPr>
      </w:pPr>
      <w:r w:rsidRPr="000E17BB">
        <w:rPr>
          <w:b/>
          <w:sz w:val="24"/>
          <w:szCs w:val="24"/>
        </w:rPr>
        <w:t>Умови продажу об'єкта приватизації:</w:t>
      </w:r>
    </w:p>
    <w:p w:rsidR="008E12AF" w:rsidRPr="000E17BB" w:rsidRDefault="008E12AF" w:rsidP="008E12AF">
      <w:pPr>
        <w:widowControl w:val="0"/>
        <w:autoSpaceDE w:val="0"/>
        <w:autoSpaceDN w:val="0"/>
        <w:adjustRightInd w:val="0"/>
        <w:ind w:right="-58"/>
        <w:jc w:val="both"/>
        <w:rPr>
          <w:sz w:val="24"/>
          <w:szCs w:val="24"/>
        </w:rPr>
      </w:pPr>
      <w:r w:rsidRPr="000E17BB">
        <w:rPr>
          <w:sz w:val="24"/>
          <w:szCs w:val="24"/>
        </w:rPr>
        <w:t>1. При укладенні договору купівлі-продажу об’єкта приватизації з покупцем на ціну продажу об’єкта нараховується податок на додану вартість у розмірі 20 відсотків (Податковий кодекс України).</w:t>
      </w:r>
    </w:p>
    <w:p w:rsidR="008E12AF" w:rsidRPr="000E17BB" w:rsidRDefault="008E12AF" w:rsidP="008E12AF">
      <w:pPr>
        <w:tabs>
          <w:tab w:val="left" w:pos="0"/>
        </w:tabs>
        <w:jc w:val="both"/>
        <w:rPr>
          <w:sz w:val="24"/>
          <w:szCs w:val="24"/>
        </w:rPr>
      </w:pPr>
      <w:r w:rsidRPr="000E17BB">
        <w:rPr>
          <w:sz w:val="24"/>
          <w:szCs w:val="24"/>
        </w:rPr>
        <w:t>2. Подальше використання об’єкта та умови його експлуатації  визначає покупець самостійно.</w:t>
      </w:r>
    </w:p>
    <w:p w:rsidR="008E12AF" w:rsidRPr="000E17BB" w:rsidRDefault="008E12AF" w:rsidP="008E12AF">
      <w:pPr>
        <w:shd w:val="clear" w:color="auto" w:fill="FCFCFC"/>
        <w:tabs>
          <w:tab w:val="left" w:pos="0"/>
        </w:tabs>
        <w:jc w:val="both"/>
        <w:textAlignment w:val="baseline"/>
        <w:rPr>
          <w:sz w:val="24"/>
          <w:szCs w:val="24"/>
        </w:rPr>
      </w:pPr>
      <w:r w:rsidRPr="000E17BB">
        <w:rPr>
          <w:sz w:val="24"/>
          <w:szCs w:val="24"/>
        </w:rPr>
        <w:t>3. Недопущення звільнення працівників підприємства з ініціативи покупця чи уповноваженого ним органу (за винятком звільнення на підставі пункту 6 статті 40 Кодексу законів про працю України або вчинення працівником дій, за які законодавством передбачене звільнення на підставі пунктів 3, 4, 7, 8 статті 40 та статті 41 Кодексу законів про працю України) протягом 6 місяців від  дати переходу права власності на об’єкт приватизації.</w:t>
      </w:r>
    </w:p>
    <w:p w:rsidR="008E12AF" w:rsidRPr="000E17BB" w:rsidRDefault="008E12AF" w:rsidP="008E12AF">
      <w:pPr>
        <w:spacing w:before="40"/>
        <w:jc w:val="both"/>
        <w:rPr>
          <w:sz w:val="24"/>
          <w:szCs w:val="24"/>
        </w:rPr>
      </w:pPr>
      <w:r w:rsidRPr="000E17BB">
        <w:rPr>
          <w:sz w:val="24"/>
          <w:szCs w:val="24"/>
        </w:rPr>
        <w:t xml:space="preserve">4. Покупець зобов’язаний сплатити послуги суб’єкта оціночної діяльності </w:t>
      </w:r>
      <w:bookmarkStart w:id="1" w:name="n541"/>
      <w:bookmarkStart w:id="2" w:name="n543"/>
      <w:bookmarkEnd w:id="1"/>
      <w:bookmarkEnd w:id="2"/>
      <w:r w:rsidRPr="000E17BB">
        <w:rPr>
          <w:sz w:val="24"/>
          <w:szCs w:val="24"/>
        </w:rPr>
        <w:t xml:space="preserve">за проведення незалежної оцінки об’єкта приватизації </w:t>
      </w:r>
      <w:r w:rsidR="00126E78" w:rsidRPr="000E17BB">
        <w:rPr>
          <w:sz w:val="24"/>
          <w:szCs w:val="24"/>
        </w:rPr>
        <w:t xml:space="preserve">(договір від 17.09.2018р. №672) </w:t>
      </w:r>
      <w:r w:rsidRPr="000E17BB">
        <w:rPr>
          <w:sz w:val="24"/>
          <w:szCs w:val="24"/>
        </w:rPr>
        <w:t xml:space="preserve">на рахунок органу приватизації, </w:t>
      </w:r>
      <w:r w:rsidR="00126E78">
        <w:rPr>
          <w:sz w:val="24"/>
          <w:szCs w:val="24"/>
        </w:rPr>
        <w:t xml:space="preserve">який буде </w:t>
      </w:r>
      <w:r w:rsidRPr="000E17BB">
        <w:rPr>
          <w:sz w:val="24"/>
          <w:szCs w:val="24"/>
        </w:rPr>
        <w:t>зазначений в договорі купівлі-продажу в сумі 15000,00 грн.</w:t>
      </w:r>
      <w:r w:rsidR="00126E78">
        <w:rPr>
          <w:sz w:val="24"/>
          <w:szCs w:val="24"/>
        </w:rPr>
        <w:t>,</w:t>
      </w:r>
      <w:r w:rsidRPr="000E17BB">
        <w:rPr>
          <w:sz w:val="24"/>
          <w:szCs w:val="24"/>
        </w:rPr>
        <w:t xml:space="preserve"> протягом 30 днів з дня підписання договору купівлі-продажу об’єкта.</w:t>
      </w:r>
    </w:p>
    <w:p w:rsidR="00F0524A" w:rsidRPr="000E17BB" w:rsidRDefault="00F0524A" w:rsidP="00F8396A">
      <w:pPr>
        <w:tabs>
          <w:tab w:val="left" w:pos="0"/>
          <w:tab w:val="left" w:pos="10206"/>
        </w:tabs>
        <w:jc w:val="center"/>
        <w:rPr>
          <w:b/>
          <w:sz w:val="24"/>
          <w:szCs w:val="24"/>
          <w:u w:val="single"/>
        </w:rPr>
      </w:pPr>
    </w:p>
    <w:p w:rsidR="00F8396A" w:rsidRPr="000E17BB" w:rsidRDefault="005413AE" w:rsidP="00F8396A">
      <w:pPr>
        <w:tabs>
          <w:tab w:val="left" w:pos="0"/>
          <w:tab w:val="left" w:pos="10206"/>
        </w:tabs>
        <w:jc w:val="center"/>
        <w:rPr>
          <w:b/>
          <w:sz w:val="24"/>
          <w:szCs w:val="24"/>
          <w:lang w:val="ru-RU"/>
        </w:rPr>
      </w:pPr>
      <w:r w:rsidRPr="000E17BB">
        <w:rPr>
          <w:b/>
          <w:sz w:val="24"/>
          <w:szCs w:val="24"/>
          <w:u w:val="single"/>
        </w:rPr>
        <w:t xml:space="preserve">4). </w:t>
      </w:r>
      <w:r w:rsidR="00F8396A" w:rsidRPr="000E17BB">
        <w:rPr>
          <w:b/>
          <w:sz w:val="24"/>
          <w:szCs w:val="24"/>
          <w:u w:val="single"/>
        </w:rPr>
        <w:t>Додаткова інформація</w:t>
      </w:r>
      <w:r w:rsidRPr="000E17BB">
        <w:rPr>
          <w:b/>
          <w:sz w:val="24"/>
          <w:szCs w:val="24"/>
          <w:u w:val="single"/>
        </w:rPr>
        <w:t>.</w:t>
      </w:r>
    </w:p>
    <w:p w:rsidR="009E112D" w:rsidRPr="000E17BB" w:rsidRDefault="009E112D" w:rsidP="009E112D">
      <w:pPr>
        <w:pStyle w:val="rvps2"/>
        <w:spacing w:before="0" w:beforeAutospacing="0" w:after="0" w:afterAutospacing="0"/>
        <w:ind w:firstLine="508"/>
        <w:jc w:val="both"/>
        <w:rPr>
          <w:lang w:val="uk-UA"/>
        </w:rPr>
      </w:pPr>
      <w:r w:rsidRPr="000E17BB">
        <w:t>Розмір плати за</w:t>
      </w:r>
      <w:r w:rsidRPr="000E17BB">
        <w:rPr>
          <w:highlight w:val="white"/>
        </w:rPr>
        <w:t xml:space="preserve"> участь в електронному аукціоні, який </w:t>
      </w:r>
      <w:r w:rsidRPr="000E17BB">
        <w:t xml:space="preserve">підлягатиме внесенню учасником, у разі визнання його переможцем електронного </w:t>
      </w:r>
      <w:r w:rsidRPr="000E17BB">
        <w:rPr>
          <w:highlight w:val="white"/>
        </w:rPr>
        <w:t>аукціону встановлюється в договорі між Оператором електронного майданчика та учасником з урахуванням положень абзацу першого пункту</w:t>
      </w:r>
      <w:r w:rsidRPr="000E17BB">
        <w:t xml:space="preserve"> 114 </w:t>
      </w:r>
      <w:r w:rsidRPr="000E17BB">
        <w:rPr>
          <w:lang w:val="uk-UA"/>
        </w:rPr>
        <w:t xml:space="preserve">Порядку </w:t>
      </w:r>
      <w:r w:rsidRPr="000E17BB">
        <w:rPr>
          <w:bCs/>
        </w:rPr>
        <w:t>проведення електронних аукціонів для продажу об'єктів малої приватизації</w:t>
      </w:r>
      <w:r w:rsidRPr="000E17BB">
        <w:rPr>
          <w:rStyle w:val="apple-converted-space"/>
          <w:bCs/>
        </w:rPr>
        <w:t> </w:t>
      </w:r>
      <w:hyperlink r:id="rId8" w:tgtFrame="_top" w:history="1">
        <w:r w:rsidRPr="000E17BB">
          <w:rPr>
            <w:rStyle w:val="a8"/>
            <w:bCs/>
            <w:color w:val="auto"/>
            <w:u w:val="none"/>
          </w:rPr>
          <w:t>та визначення додаткових умов продажу</w:t>
        </w:r>
      </w:hyperlink>
      <w:r w:rsidRPr="000E17BB">
        <w:t>, затвердженим постановою КМУ від 10.05.2018 №432 із змінами,</w:t>
      </w:r>
      <w:hyperlink r:id="rId9" w:tgtFrame="_top" w:history="1">
        <w:r w:rsidRPr="000E17BB">
          <w:rPr>
            <w:rStyle w:val="a8"/>
            <w:color w:val="auto"/>
            <w:u w:val="none"/>
            <w:shd w:val="clear" w:color="auto" w:fill="FFFFFF"/>
          </w:rPr>
          <w:t xml:space="preserve"> внесеними згідно з постановою КМУ від 18.07.2018 №579</w:t>
        </w:r>
      </w:hyperlink>
      <w:r w:rsidRPr="000E17BB">
        <w:t>. Плата за участь в електронному аукціоні вноситься переможцем електронного аукціону протягом трьох робочих днів з дня опублікування органом приватизації договору купівлі-продажу об’єкта приватизації в електронній торговій системі.</w:t>
      </w:r>
    </w:p>
    <w:p w:rsidR="009E112D" w:rsidRPr="000E17BB" w:rsidRDefault="009E112D" w:rsidP="009E112D">
      <w:pPr>
        <w:tabs>
          <w:tab w:val="left" w:pos="709"/>
        </w:tabs>
        <w:jc w:val="both"/>
        <w:rPr>
          <w:b/>
          <w:iCs/>
          <w:sz w:val="24"/>
          <w:szCs w:val="24"/>
          <w:lang w:val="ru-RU"/>
        </w:rPr>
      </w:pPr>
      <w:r w:rsidRPr="000E17BB">
        <w:rPr>
          <w:b/>
          <w:iCs/>
          <w:sz w:val="24"/>
          <w:szCs w:val="24"/>
        </w:rPr>
        <w:t>Реквізити для сплати гарантійного внеску в національній валюті:</w:t>
      </w:r>
    </w:p>
    <w:p w:rsidR="009E112D" w:rsidRPr="000E17BB" w:rsidRDefault="009E112D" w:rsidP="009E112D">
      <w:pPr>
        <w:pStyle w:val="30"/>
        <w:shd w:val="clear" w:color="auto" w:fill="auto"/>
        <w:tabs>
          <w:tab w:val="left" w:pos="720"/>
        </w:tabs>
        <w:spacing w:before="0" w:after="0" w:line="240" w:lineRule="auto"/>
        <w:rPr>
          <w:spacing w:val="0"/>
          <w:sz w:val="24"/>
          <w:szCs w:val="24"/>
        </w:rPr>
      </w:pPr>
      <w:r w:rsidRPr="000E17BB">
        <w:rPr>
          <w:spacing w:val="0"/>
          <w:sz w:val="24"/>
          <w:szCs w:val="24"/>
        </w:rPr>
        <w:t>Рахунок № 37180501900001 Банк одержувача: ГУДКСУ у Чернівецькій області, МФО 856135, Код ЄДРПОУ 21432643.</w:t>
      </w:r>
    </w:p>
    <w:p w:rsidR="009E112D" w:rsidRPr="000E17BB" w:rsidRDefault="009E112D" w:rsidP="009E112D">
      <w:pPr>
        <w:tabs>
          <w:tab w:val="left" w:pos="709"/>
        </w:tabs>
        <w:jc w:val="both"/>
        <w:rPr>
          <w:b/>
          <w:iCs/>
          <w:sz w:val="24"/>
          <w:szCs w:val="24"/>
          <w:lang w:val="ru-RU"/>
        </w:rPr>
      </w:pPr>
      <w:r w:rsidRPr="000E17BB">
        <w:rPr>
          <w:b/>
          <w:iCs/>
          <w:sz w:val="24"/>
          <w:szCs w:val="24"/>
        </w:rPr>
        <w:t>Реквізити для сплати реєстраційного внеску в національній валюті:</w:t>
      </w:r>
    </w:p>
    <w:p w:rsidR="009E112D" w:rsidRPr="000E17BB" w:rsidRDefault="009E112D" w:rsidP="009E112D">
      <w:pPr>
        <w:pStyle w:val="30"/>
        <w:shd w:val="clear" w:color="auto" w:fill="auto"/>
        <w:tabs>
          <w:tab w:val="left" w:pos="720"/>
        </w:tabs>
        <w:spacing w:before="0" w:after="0" w:line="240" w:lineRule="auto"/>
        <w:rPr>
          <w:spacing w:val="0"/>
          <w:sz w:val="24"/>
          <w:szCs w:val="24"/>
        </w:rPr>
      </w:pPr>
      <w:r w:rsidRPr="000E17BB">
        <w:rPr>
          <w:spacing w:val="0"/>
          <w:sz w:val="24"/>
          <w:szCs w:val="24"/>
        </w:rPr>
        <w:t>Рахунок № 37319044008539 Банк одержувача: Державна казначейська служба України, м.Київ, МФО 820172, Код ЄДРПОУ 21432643.</w:t>
      </w:r>
    </w:p>
    <w:p w:rsidR="009E112D" w:rsidRPr="000E17BB" w:rsidRDefault="009E112D" w:rsidP="009E112D">
      <w:pPr>
        <w:tabs>
          <w:tab w:val="left" w:pos="709"/>
        </w:tabs>
        <w:jc w:val="both"/>
        <w:rPr>
          <w:b/>
          <w:sz w:val="24"/>
          <w:szCs w:val="24"/>
          <w:lang w:val="ru-RU"/>
        </w:rPr>
      </w:pPr>
      <w:r w:rsidRPr="000E17BB">
        <w:rPr>
          <w:b/>
          <w:sz w:val="24"/>
          <w:szCs w:val="24"/>
        </w:rPr>
        <w:t xml:space="preserve">Реквізити для сплати </w:t>
      </w:r>
      <w:r w:rsidRPr="000E17BB">
        <w:rPr>
          <w:b/>
          <w:iCs/>
          <w:sz w:val="24"/>
          <w:szCs w:val="24"/>
        </w:rPr>
        <w:t xml:space="preserve">гарантійного внеску та реєстраційного внеску </w:t>
      </w:r>
      <w:r w:rsidRPr="000E17BB">
        <w:rPr>
          <w:b/>
          <w:sz w:val="24"/>
          <w:szCs w:val="24"/>
        </w:rPr>
        <w:t>в іноземній валюті (долари США та євро):</w:t>
      </w:r>
    </w:p>
    <w:p w:rsidR="009E112D" w:rsidRPr="000E17BB" w:rsidRDefault="009E112D" w:rsidP="009E112D">
      <w:pPr>
        <w:jc w:val="both"/>
        <w:rPr>
          <w:sz w:val="24"/>
          <w:szCs w:val="24"/>
        </w:rPr>
      </w:pPr>
      <w:r w:rsidRPr="000E17BB">
        <w:rPr>
          <w:sz w:val="24"/>
          <w:szCs w:val="24"/>
        </w:rPr>
        <w:t>Р</w:t>
      </w:r>
      <w:r w:rsidRPr="000E17BB">
        <w:rPr>
          <w:sz w:val="24"/>
          <w:szCs w:val="24"/>
          <w:lang w:val="ru-RU"/>
        </w:rPr>
        <w:t>/</w:t>
      </w:r>
      <w:r w:rsidRPr="000E17BB">
        <w:rPr>
          <w:sz w:val="24"/>
          <w:szCs w:val="24"/>
        </w:rPr>
        <w:t>рахунок в ПАТ “УкрСиббанк”  №25205275055500</w:t>
      </w:r>
      <w:r w:rsidRPr="000E17BB">
        <w:rPr>
          <w:sz w:val="24"/>
          <w:szCs w:val="24"/>
          <w:lang w:val="ru-RU"/>
        </w:rPr>
        <w:t xml:space="preserve"> </w:t>
      </w:r>
      <w:r w:rsidRPr="000E17BB">
        <w:rPr>
          <w:sz w:val="24"/>
          <w:szCs w:val="24"/>
        </w:rPr>
        <w:t>код ЄДРПОУ 21432643, МФО 351005.</w:t>
      </w:r>
    </w:p>
    <w:p w:rsidR="009E112D" w:rsidRPr="000E17BB" w:rsidRDefault="009E112D" w:rsidP="009E112D">
      <w:pPr>
        <w:tabs>
          <w:tab w:val="left" w:pos="709"/>
        </w:tabs>
        <w:jc w:val="both"/>
        <w:rPr>
          <w:b/>
          <w:iCs/>
          <w:sz w:val="24"/>
          <w:szCs w:val="24"/>
        </w:rPr>
      </w:pPr>
      <w:r w:rsidRPr="000E17BB">
        <w:rPr>
          <w:b/>
          <w:iCs/>
          <w:sz w:val="24"/>
          <w:szCs w:val="24"/>
        </w:rPr>
        <w:t>Реквізити для сплати за об</w:t>
      </w:r>
      <w:r w:rsidRPr="000E17BB">
        <w:rPr>
          <w:b/>
          <w:iCs/>
          <w:sz w:val="24"/>
          <w:szCs w:val="24"/>
          <w:lang w:val="ru-RU"/>
        </w:rPr>
        <w:t>’єкт в</w:t>
      </w:r>
      <w:r w:rsidRPr="000E17BB">
        <w:rPr>
          <w:b/>
          <w:iCs/>
          <w:sz w:val="24"/>
          <w:szCs w:val="24"/>
        </w:rPr>
        <w:t xml:space="preserve">  національній валюті:</w:t>
      </w:r>
    </w:p>
    <w:p w:rsidR="009E112D" w:rsidRPr="000E17BB" w:rsidRDefault="009E112D" w:rsidP="009E112D">
      <w:pPr>
        <w:jc w:val="both"/>
        <w:rPr>
          <w:sz w:val="24"/>
          <w:szCs w:val="24"/>
        </w:rPr>
      </w:pPr>
      <w:r w:rsidRPr="000E17BB">
        <w:rPr>
          <w:sz w:val="24"/>
          <w:szCs w:val="24"/>
        </w:rPr>
        <w:t>Р</w:t>
      </w:r>
      <w:r w:rsidRPr="000E17BB">
        <w:rPr>
          <w:sz w:val="24"/>
          <w:szCs w:val="24"/>
          <w:lang w:val="ru-RU"/>
        </w:rPr>
        <w:t>/</w:t>
      </w:r>
      <w:r w:rsidRPr="000E17BB">
        <w:rPr>
          <w:sz w:val="24"/>
          <w:szCs w:val="24"/>
        </w:rPr>
        <w:t>рахунок №37180501900001 в ГУДКСУ в Чернівецькій  області, код банку 856135, ідентифікаційний код за ЄДРПОУ 21432643.</w:t>
      </w:r>
    </w:p>
    <w:p w:rsidR="009E112D" w:rsidRPr="000E17BB" w:rsidRDefault="009E112D" w:rsidP="009E112D">
      <w:pPr>
        <w:tabs>
          <w:tab w:val="left" w:pos="709"/>
        </w:tabs>
        <w:jc w:val="both"/>
        <w:rPr>
          <w:b/>
          <w:sz w:val="24"/>
          <w:szCs w:val="24"/>
        </w:rPr>
      </w:pPr>
      <w:r w:rsidRPr="000E17BB">
        <w:rPr>
          <w:b/>
          <w:iCs/>
          <w:sz w:val="24"/>
          <w:szCs w:val="24"/>
        </w:rPr>
        <w:t>Реквізити для сплати за об</w:t>
      </w:r>
      <w:r w:rsidRPr="000E17BB">
        <w:rPr>
          <w:b/>
          <w:iCs/>
          <w:sz w:val="24"/>
          <w:szCs w:val="24"/>
          <w:lang w:val="ru-RU"/>
        </w:rPr>
        <w:t xml:space="preserve">’єкт </w:t>
      </w:r>
      <w:r w:rsidRPr="000E17BB">
        <w:rPr>
          <w:b/>
          <w:iCs/>
          <w:sz w:val="24"/>
          <w:szCs w:val="24"/>
        </w:rPr>
        <w:t xml:space="preserve">в </w:t>
      </w:r>
      <w:r w:rsidRPr="000E17BB">
        <w:rPr>
          <w:b/>
          <w:sz w:val="24"/>
          <w:szCs w:val="24"/>
        </w:rPr>
        <w:t>іноземній валюті (долари США</w:t>
      </w:r>
      <w:r w:rsidRPr="000E17BB">
        <w:rPr>
          <w:b/>
          <w:sz w:val="24"/>
          <w:szCs w:val="24"/>
          <w:lang w:val="ru-RU"/>
        </w:rPr>
        <w:t xml:space="preserve"> </w:t>
      </w:r>
      <w:r w:rsidRPr="000E17BB">
        <w:rPr>
          <w:b/>
          <w:sz w:val="24"/>
          <w:szCs w:val="24"/>
        </w:rPr>
        <w:t>та евро):</w:t>
      </w:r>
    </w:p>
    <w:p w:rsidR="009E112D" w:rsidRPr="000E17BB" w:rsidRDefault="009E112D" w:rsidP="009E112D">
      <w:pPr>
        <w:jc w:val="both"/>
        <w:rPr>
          <w:sz w:val="24"/>
          <w:szCs w:val="24"/>
        </w:rPr>
      </w:pPr>
      <w:r w:rsidRPr="000E17BB">
        <w:rPr>
          <w:sz w:val="24"/>
          <w:szCs w:val="24"/>
        </w:rPr>
        <w:t>Р/рахунок в ПАТ “УкрСиббанк”  №25205275055500 код ЄДРПОУ 21432643, МФО 351005.</w:t>
      </w:r>
    </w:p>
    <w:p w:rsidR="009E112D" w:rsidRPr="000E17BB" w:rsidRDefault="009E112D" w:rsidP="009E112D">
      <w:pPr>
        <w:pStyle w:val="tjbmf"/>
        <w:shd w:val="clear" w:color="auto" w:fill="FFFFFF"/>
        <w:spacing w:before="0" w:beforeAutospacing="0" w:after="0" w:afterAutospacing="0"/>
        <w:jc w:val="both"/>
      </w:pPr>
      <w:r w:rsidRPr="000E17BB">
        <w:rPr>
          <w:b/>
        </w:rPr>
        <w:t xml:space="preserve">Реквізити рахунків операторів електронних майданчиків, відкритих для сплати потенційними покупцями гарантійних та реєстраційних внесків </w:t>
      </w:r>
      <w:r w:rsidRPr="000E17BB">
        <w:t xml:space="preserve">(посилання на сторінку офіційного веб-сайта адміністратора, на якій зазначені реквізити таких рахунків): </w:t>
      </w:r>
      <w:hyperlink r:id="rId10" w:history="1">
        <w:r w:rsidRPr="000E17BB">
          <w:rPr>
            <w:rStyle w:val="a8"/>
            <w:color w:val="auto"/>
            <w:u w:val="none"/>
          </w:rPr>
          <w:t>https://prozorro.sale/info/elektronni-majdanchiki-ets-prozorroprodazhi-cbd2</w:t>
        </w:r>
      </w:hyperlink>
      <w:r w:rsidRPr="000E17BB">
        <w:rPr>
          <w:b/>
        </w:rPr>
        <w:t>.</w:t>
      </w:r>
    </w:p>
    <w:p w:rsidR="00D43269" w:rsidRDefault="00D43269" w:rsidP="009E112D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9E112D" w:rsidRPr="000E17BB" w:rsidRDefault="009E112D" w:rsidP="009E112D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0E17BB">
        <w:rPr>
          <w:b/>
          <w:sz w:val="24"/>
          <w:szCs w:val="24"/>
        </w:rPr>
        <w:lastRenderedPageBreak/>
        <w:t xml:space="preserve">Час і місце проведення огляду об’єкта: </w:t>
      </w:r>
      <w:r w:rsidRPr="000E17BB">
        <w:rPr>
          <w:sz w:val="24"/>
          <w:szCs w:val="24"/>
        </w:rPr>
        <w:t>Ознайомитися з об`єктом можна в робочі дні за місцем його розташування, звернувшись до Регіонального відділення ФДМУ по Чернівецькій області за  адресою: 58001, м.Чернівці, вул. Л.Кобилиці, 21-а, телефон для довідок: 51-86-60. Час роботи регіонального відділення з 9.00 до 18.00 (крім вихідних), у п’ятницю – з 9.00 до 16.45, обідня перерва з 13.00 до 13.45.</w:t>
      </w:r>
    </w:p>
    <w:p w:rsidR="009E112D" w:rsidRPr="000E17BB" w:rsidRDefault="009E112D" w:rsidP="009E112D">
      <w:pPr>
        <w:pStyle w:val="20"/>
        <w:spacing w:after="0" w:line="240" w:lineRule="auto"/>
        <w:ind w:left="0"/>
        <w:jc w:val="both"/>
        <w:rPr>
          <w:b/>
          <w:i/>
          <w:sz w:val="24"/>
          <w:szCs w:val="24"/>
        </w:rPr>
      </w:pPr>
      <w:r w:rsidRPr="000E17BB">
        <w:rPr>
          <w:b/>
          <w:sz w:val="24"/>
          <w:szCs w:val="24"/>
        </w:rPr>
        <w:t>Найменування організатора аукціону</w:t>
      </w:r>
      <w:r w:rsidRPr="000E17BB">
        <w:rPr>
          <w:b/>
          <w:i/>
          <w:sz w:val="24"/>
          <w:szCs w:val="24"/>
        </w:rPr>
        <w:t xml:space="preserve"> – </w:t>
      </w:r>
      <w:r w:rsidRPr="000E17BB">
        <w:rPr>
          <w:sz w:val="24"/>
          <w:szCs w:val="24"/>
        </w:rPr>
        <w:t>Регіональне відділення Фонду державного майна України по Чернівецькій області,  м. Чернівці,</w:t>
      </w:r>
      <w:r w:rsidRPr="000E17BB">
        <w:rPr>
          <w:b/>
          <w:i/>
          <w:sz w:val="24"/>
          <w:szCs w:val="24"/>
        </w:rPr>
        <w:t xml:space="preserve"> </w:t>
      </w:r>
      <w:r w:rsidRPr="000E17BB">
        <w:rPr>
          <w:sz w:val="24"/>
          <w:szCs w:val="24"/>
        </w:rPr>
        <w:t>Л.Кобилиці, 21-а</w:t>
      </w:r>
      <w:r w:rsidRPr="000E17BB">
        <w:rPr>
          <w:b/>
          <w:i/>
          <w:sz w:val="24"/>
          <w:szCs w:val="24"/>
        </w:rPr>
        <w:t xml:space="preserve">, </w:t>
      </w:r>
      <w:r w:rsidRPr="000E17BB">
        <w:rPr>
          <w:sz w:val="24"/>
          <w:szCs w:val="24"/>
        </w:rPr>
        <w:t xml:space="preserve">адреса  веб-сайту- </w:t>
      </w:r>
      <w:hyperlink r:id="rId11" w:history="1">
        <w:r w:rsidRPr="000E17BB">
          <w:rPr>
            <w:rStyle w:val="a8"/>
            <w:color w:val="auto"/>
            <w:sz w:val="24"/>
            <w:szCs w:val="24"/>
            <w:u w:val="none"/>
          </w:rPr>
          <w:t>http://www.spfu.gov.ua/ua/regions/chernivtsi.html</w:t>
        </w:r>
      </w:hyperlink>
      <w:r w:rsidRPr="000E17BB">
        <w:rPr>
          <w:b/>
          <w:i/>
          <w:sz w:val="24"/>
          <w:szCs w:val="24"/>
        </w:rPr>
        <w:t>.</w:t>
      </w:r>
    </w:p>
    <w:p w:rsidR="009E112D" w:rsidRPr="000E17BB" w:rsidRDefault="009E112D" w:rsidP="009E112D">
      <w:pPr>
        <w:ind w:firstLine="709"/>
        <w:jc w:val="both"/>
        <w:rPr>
          <w:sz w:val="24"/>
          <w:szCs w:val="24"/>
        </w:rPr>
      </w:pPr>
      <w:r w:rsidRPr="000E17BB">
        <w:rPr>
          <w:sz w:val="24"/>
          <w:szCs w:val="24"/>
        </w:rPr>
        <w:t>Контактна особа</w:t>
      </w:r>
      <w:r w:rsidRPr="000E17BB">
        <w:rPr>
          <w:sz w:val="24"/>
          <w:szCs w:val="24"/>
          <w:lang w:val="ru-RU"/>
        </w:rPr>
        <w:t xml:space="preserve"> </w:t>
      </w:r>
      <w:r w:rsidRPr="000E17BB">
        <w:rPr>
          <w:sz w:val="24"/>
          <w:szCs w:val="24"/>
        </w:rPr>
        <w:t>Ярмистий Василь Іванович</w:t>
      </w:r>
      <w:r w:rsidRPr="000E17BB">
        <w:rPr>
          <w:sz w:val="24"/>
          <w:szCs w:val="24"/>
          <w:lang w:val="ru-RU"/>
        </w:rPr>
        <w:t xml:space="preserve">. </w:t>
      </w:r>
      <w:r w:rsidRPr="000E17BB">
        <w:rPr>
          <w:sz w:val="24"/>
          <w:szCs w:val="24"/>
        </w:rPr>
        <w:t>Телефон для довідок: (0372)51-86-60. Адреса електронної пошти: akciya_77@spfu.gov.ua.</w:t>
      </w:r>
    </w:p>
    <w:p w:rsidR="00EF221A" w:rsidRPr="000E17BB" w:rsidRDefault="00EF221A" w:rsidP="00546D41">
      <w:pPr>
        <w:ind w:firstLine="284"/>
        <w:jc w:val="both"/>
        <w:rPr>
          <w:sz w:val="24"/>
          <w:szCs w:val="24"/>
        </w:rPr>
      </w:pPr>
    </w:p>
    <w:p w:rsidR="00385BEF" w:rsidRPr="000E17BB" w:rsidRDefault="003F3BE6" w:rsidP="00385BEF">
      <w:pPr>
        <w:pStyle w:val="a9"/>
        <w:spacing w:before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E17BB">
        <w:rPr>
          <w:rFonts w:ascii="Times New Roman" w:hAnsi="Times New Roman"/>
          <w:b/>
          <w:sz w:val="24"/>
          <w:szCs w:val="24"/>
          <w:u w:val="single"/>
        </w:rPr>
        <w:t xml:space="preserve">5). </w:t>
      </w:r>
      <w:r w:rsidR="00385BEF" w:rsidRPr="000E17BB">
        <w:rPr>
          <w:rFonts w:ascii="Times New Roman" w:hAnsi="Times New Roman"/>
          <w:b/>
          <w:sz w:val="24"/>
          <w:szCs w:val="24"/>
          <w:u w:val="single"/>
        </w:rPr>
        <w:t>Технічні реквіз</w:t>
      </w:r>
      <w:r w:rsidRPr="000E17BB">
        <w:rPr>
          <w:rFonts w:ascii="Times New Roman" w:hAnsi="Times New Roman"/>
          <w:b/>
          <w:sz w:val="24"/>
          <w:szCs w:val="24"/>
          <w:u w:val="single"/>
        </w:rPr>
        <w:t>ити інформаційного повідомлення.</w:t>
      </w:r>
    </w:p>
    <w:p w:rsidR="003F0901" w:rsidRPr="000E17BB" w:rsidRDefault="003F0901" w:rsidP="00F0524A">
      <w:pPr>
        <w:pStyle w:val="a9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 w:rsidRPr="000E17BB">
        <w:rPr>
          <w:rFonts w:ascii="Times New Roman" w:hAnsi="Times New Roman"/>
          <w:b/>
          <w:sz w:val="24"/>
          <w:szCs w:val="24"/>
        </w:rPr>
        <w:t xml:space="preserve">Дата і номер рішення органу приватизації про затвердження умов продажу об’єкта приватизації: </w:t>
      </w:r>
      <w:r w:rsidRPr="000E17BB">
        <w:rPr>
          <w:rFonts w:ascii="Times New Roman" w:hAnsi="Times New Roman"/>
          <w:sz w:val="24"/>
          <w:szCs w:val="24"/>
        </w:rPr>
        <w:t xml:space="preserve">наказ Регіонального відділення Фонду державного майна України по Чернівецькій області від </w:t>
      </w:r>
      <w:r w:rsidRPr="000C375F">
        <w:rPr>
          <w:rFonts w:ascii="Times New Roman" w:hAnsi="Times New Roman"/>
          <w:sz w:val="24"/>
          <w:szCs w:val="24"/>
        </w:rPr>
        <w:t>30.</w:t>
      </w:r>
      <w:r w:rsidR="008E12AF" w:rsidRPr="000C375F">
        <w:rPr>
          <w:rFonts w:ascii="Times New Roman" w:hAnsi="Times New Roman"/>
          <w:sz w:val="24"/>
          <w:szCs w:val="24"/>
        </w:rPr>
        <w:t>10</w:t>
      </w:r>
      <w:r w:rsidRPr="000C375F">
        <w:rPr>
          <w:rFonts w:ascii="Times New Roman" w:hAnsi="Times New Roman"/>
          <w:sz w:val="24"/>
          <w:szCs w:val="24"/>
        </w:rPr>
        <w:t>.2018 №</w:t>
      </w:r>
      <w:r w:rsidR="000C375F" w:rsidRPr="000C375F">
        <w:rPr>
          <w:rFonts w:ascii="Times New Roman" w:hAnsi="Times New Roman"/>
          <w:sz w:val="24"/>
          <w:szCs w:val="24"/>
        </w:rPr>
        <w:t>291</w:t>
      </w:r>
      <w:r w:rsidRPr="000E17BB">
        <w:rPr>
          <w:rFonts w:ascii="Times New Roman" w:hAnsi="Times New Roman"/>
          <w:sz w:val="24"/>
          <w:szCs w:val="24"/>
        </w:rPr>
        <w:t xml:space="preserve"> «Про</w:t>
      </w:r>
      <w:r w:rsidRPr="000E17BB">
        <w:rPr>
          <w:rFonts w:ascii="Times New Roman" w:hAnsi="Times New Roman"/>
          <w:i/>
          <w:sz w:val="24"/>
          <w:szCs w:val="24"/>
        </w:rPr>
        <w:t xml:space="preserve"> </w:t>
      </w:r>
      <w:r w:rsidRPr="000E17BB">
        <w:rPr>
          <w:rFonts w:ascii="Times New Roman" w:hAnsi="Times New Roman"/>
          <w:sz w:val="24"/>
          <w:szCs w:val="24"/>
        </w:rPr>
        <w:t>затвердження протоколу</w:t>
      </w:r>
      <w:r w:rsidRPr="000E17BB">
        <w:rPr>
          <w:rFonts w:ascii="Times New Roman" w:hAnsi="Times New Roman"/>
          <w:i/>
          <w:sz w:val="24"/>
          <w:szCs w:val="24"/>
        </w:rPr>
        <w:t xml:space="preserve"> </w:t>
      </w:r>
      <w:r w:rsidRPr="000E17BB">
        <w:rPr>
          <w:rFonts w:ascii="Times New Roman" w:hAnsi="Times New Roman"/>
          <w:sz w:val="24"/>
          <w:szCs w:val="24"/>
        </w:rPr>
        <w:t xml:space="preserve"> засідання аукціонної комісії з продажу об’єкта малої приватизації та умов продажу об’єкта приватизації».</w:t>
      </w:r>
    </w:p>
    <w:p w:rsidR="00385BEF" w:rsidRPr="000E17BB" w:rsidRDefault="00741454" w:rsidP="00F0524A">
      <w:pPr>
        <w:pStyle w:val="a9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 w:rsidRPr="000E17BB">
        <w:rPr>
          <w:rFonts w:ascii="Times New Roman" w:hAnsi="Times New Roman"/>
          <w:b/>
          <w:sz w:val="24"/>
          <w:szCs w:val="24"/>
        </w:rPr>
        <w:t>У</w:t>
      </w:r>
      <w:r w:rsidR="00385BEF" w:rsidRPr="000E17BB">
        <w:rPr>
          <w:rFonts w:ascii="Times New Roman" w:hAnsi="Times New Roman"/>
          <w:b/>
          <w:sz w:val="24"/>
          <w:szCs w:val="24"/>
        </w:rPr>
        <w:t>нікальний код, присвоєний об’єкту приватизації під час публікації переліку об’єктів, що підлягають приватизації, в електронній торговій системі</w:t>
      </w:r>
      <w:r w:rsidR="00BF03F6" w:rsidRPr="000E17BB">
        <w:rPr>
          <w:rFonts w:ascii="Times New Roman" w:hAnsi="Times New Roman"/>
          <w:b/>
          <w:sz w:val="24"/>
          <w:szCs w:val="24"/>
        </w:rPr>
        <w:t>:</w:t>
      </w:r>
      <w:r w:rsidRPr="000E17BB">
        <w:rPr>
          <w:rFonts w:ascii="Times New Roman" w:hAnsi="Times New Roman"/>
          <w:sz w:val="24"/>
          <w:szCs w:val="24"/>
        </w:rPr>
        <w:t xml:space="preserve"> </w:t>
      </w:r>
      <w:r w:rsidR="00682BA1" w:rsidRPr="000E17BB">
        <w:rPr>
          <w:rFonts w:ascii="Times New Roman" w:hAnsi="Times New Roman"/>
          <w:bCs/>
          <w:sz w:val="24"/>
          <w:szCs w:val="24"/>
        </w:rPr>
        <w:t>UA-AR-P-2018-07-26-000123-1</w:t>
      </w:r>
      <w:r w:rsidR="00521739" w:rsidRPr="000E17BB">
        <w:rPr>
          <w:rFonts w:ascii="Times New Roman" w:hAnsi="Times New Roman"/>
          <w:sz w:val="24"/>
          <w:szCs w:val="24"/>
        </w:rPr>
        <w:t>.</w:t>
      </w:r>
    </w:p>
    <w:p w:rsidR="00257528" w:rsidRPr="000E17BB" w:rsidRDefault="00257528" w:rsidP="007D4818">
      <w:pPr>
        <w:pStyle w:val="a9"/>
        <w:spacing w:before="0"/>
        <w:ind w:firstLine="0"/>
        <w:jc w:val="both"/>
        <w:rPr>
          <w:rFonts w:ascii="Times New Roman" w:hAnsi="Times New Roman"/>
          <w:b/>
          <w:sz w:val="24"/>
          <w:szCs w:val="24"/>
        </w:rPr>
      </w:pPr>
      <w:r w:rsidRPr="000E17BB">
        <w:rPr>
          <w:rFonts w:ascii="Times New Roman" w:hAnsi="Times New Roman"/>
          <w:b/>
          <w:sz w:val="24"/>
          <w:szCs w:val="24"/>
        </w:rPr>
        <w:t xml:space="preserve">Період між аукціоном: </w:t>
      </w:r>
    </w:p>
    <w:p w:rsidR="00257528" w:rsidRPr="000E17BB" w:rsidRDefault="00257528" w:rsidP="00257528">
      <w:pPr>
        <w:pStyle w:val="a9"/>
        <w:spacing w:before="0"/>
        <w:jc w:val="both"/>
        <w:rPr>
          <w:rFonts w:ascii="Times New Roman" w:hAnsi="Times New Roman"/>
          <w:sz w:val="24"/>
          <w:szCs w:val="24"/>
        </w:rPr>
      </w:pPr>
      <w:r w:rsidRPr="000E17BB">
        <w:rPr>
          <w:rFonts w:ascii="Times New Roman" w:hAnsi="Times New Roman"/>
          <w:iCs/>
          <w:sz w:val="24"/>
          <w:szCs w:val="24"/>
        </w:rPr>
        <w:t xml:space="preserve">- аукціон з умовами - </w:t>
      </w:r>
      <w:r w:rsidRPr="000E17BB">
        <w:rPr>
          <w:rFonts w:ascii="Times New Roman" w:hAnsi="Times New Roman"/>
          <w:sz w:val="24"/>
          <w:szCs w:val="24"/>
        </w:rPr>
        <w:t>35 календарних днів від дати опублікування інформаційного повідомлення</w:t>
      </w:r>
      <w:r w:rsidRPr="000E17BB">
        <w:rPr>
          <w:rFonts w:ascii="Times New Roman" w:hAnsi="Times New Roman"/>
          <w:iCs/>
          <w:sz w:val="24"/>
          <w:szCs w:val="24"/>
        </w:rPr>
        <w:t>;</w:t>
      </w:r>
    </w:p>
    <w:p w:rsidR="00257528" w:rsidRPr="000E17BB" w:rsidRDefault="00257528" w:rsidP="00257528">
      <w:pPr>
        <w:pStyle w:val="a9"/>
        <w:spacing w:before="0"/>
        <w:jc w:val="both"/>
        <w:rPr>
          <w:rFonts w:ascii="Times New Roman" w:hAnsi="Times New Roman"/>
          <w:sz w:val="24"/>
          <w:szCs w:val="24"/>
        </w:rPr>
      </w:pPr>
      <w:r w:rsidRPr="000E17BB">
        <w:rPr>
          <w:rFonts w:ascii="Times New Roman" w:hAnsi="Times New Roman"/>
          <w:iCs/>
          <w:sz w:val="24"/>
          <w:szCs w:val="24"/>
        </w:rPr>
        <w:t>-  аукціон із зниженням стартової ціни</w:t>
      </w:r>
      <w:r w:rsidRPr="000E17BB">
        <w:rPr>
          <w:rFonts w:ascii="Times New Roman" w:hAnsi="Times New Roman"/>
          <w:sz w:val="24"/>
          <w:szCs w:val="24"/>
        </w:rPr>
        <w:t xml:space="preserve"> - 35 календарних днів від дати опублікування інформаційного повідомлення</w:t>
      </w:r>
      <w:r w:rsidRPr="000E17BB">
        <w:rPr>
          <w:rFonts w:ascii="Times New Roman" w:hAnsi="Times New Roman"/>
          <w:iCs/>
          <w:sz w:val="24"/>
          <w:szCs w:val="24"/>
        </w:rPr>
        <w:t>;</w:t>
      </w:r>
    </w:p>
    <w:p w:rsidR="00257528" w:rsidRPr="000E17BB" w:rsidRDefault="00257528" w:rsidP="00257528">
      <w:pPr>
        <w:pStyle w:val="a9"/>
        <w:spacing w:before="0"/>
        <w:jc w:val="both"/>
        <w:rPr>
          <w:rFonts w:ascii="Times New Roman" w:hAnsi="Times New Roman"/>
          <w:sz w:val="24"/>
          <w:szCs w:val="24"/>
        </w:rPr>
      </w:pPr>
      <w:r w:rsidRPr="000E17BB">
        <w:rPr>
          <w:rFonts w:ascii="Times New Roman" w:hAnsi="Times New Roman"/>
          <w:iCs/>
          <w:sz w:val="24"/>
          <w:szCs w:val="24"/>
        </w:rPr>
        <w:t xml:space="preserve">- аукціон за методом покрокового зниження стартової ціни та подальшого подання цінових пропозицій - </w:t>
      </w:r>
      <w:r w:rsidRPr="000E17BB">
        <w:rPr>
          <w:rFonts w:ascii="Times New Roman" w:hAnsi="Times New Roman"/>
          <w:sz w:val="24"/>
          <w:szCs w:val="24"/>
        </w:rPr>
        <w:t>35 календарних днів від дати опублікування інформаційного повідомлення</w:t>
      </w:r>
      <w:r w:rsidRPr="000E17BB">
        <w:rPr>
          <w:rFonts w:ascii="Times New Roman" w:hAnsi="Times New Roman"/>
          <w:iCs/>
          <w:sz w:val="24"/>
          <w:szCs w:val="24"/>
        </w:rPr>
        <w:t>.</w:t>
      </w:r>
    </w:p>
    <w:p w:rsidR="00257528" w:rsidRPr="000E17BB" w:rsidRDefault="00257528" w:rsidP="007D4818">
      <w:pPr>
        <w:pStyle w:val="a9"/>
        <w:spacing w:before="0"/>
        <w:ind w:firstLine="0"/>
        <w:jc w:val="both"/>
        <w:rPr>
          <w:rFonts w:ascii="Times New Roman" w:hAnsi="Times New Roman"/>
          <w:b/>
          <w:sz w:val="24"/>
          <w:szCs w:val="24"/>
        </w:rPr>
      </w:pPr>
      <w:r w:rsidRPr="000E17BB">
        <w:rPr>
          <w:rFonts w:ascii="Times New Roman" w:hAnsi="Times New Roman"/>
          <w:b/>
          <w:sz w:val="24"/>
          <w:szCs w:val="24"/>
        </w:rPr>
        <w:t>Крок аукціону для:</w:t>
      </w:r>
    </w:p>
    <w:p w:rsidR="00257528" w:rsidRPr="000E17BB" w:rsidRDefault="00257528" w:rsidP="00257528">
      <w:pPr>
        <w:pStyle w:val="a9"/>
        <w:spacing w:before="0"/>
        <w:jc w:val="both"/>
        <w:rPr>
          <w:rFonts w:ascii="Times New Roman" w:hAnsi="Times New Roman"/>
          <w:sz w:val="24"/>
          <w:szCs w:val="24"/>
        </w:rPr>
      </w:pPr>
      <w:r w:rsidRPr="000E17BB">
        <w:rPr>
          <w:rFonts w:ascii="Times New Roman" w:hAnsi="Times New Roman"/>
          <w:sz w:val="24"/>
          <w:szCs w:val="24"/>
        </w:rPr>
        <w:t xml:space="preserve">- аукціону з умовами  – </w:t>
      </w:r>
      <w:r w:rsidR="008E12AF" w:rsidRPr="000E17BB">
        <w:rPr>
          <w:rFonts w:ascii="Times New Roman" w:hAnsi="Times New Roman"/>
          <w:sz w:val="24"/>
          <w:szCs w:val="24"/>
        </w:rPr>
        <w:t>1</w:t>
      </w:r>
      <w:r w:rsidRPr="000E17BB">
        <w:rPr>
          <w:rFonts w:ascii="Times New Roman" w:hAnsi="Times New Roman"/>
          <w:sz w:val="24"/>
          <w:szCs w:val="24"/>
        </w:rPr>
        <w:t>% (</w:t>
      </w:r>
      <w:r w:rsidR="00213E67" w:rsidRPr="000E17BB">
        <w:rPr>
          <w:rFonts w:ascii="Times New Roman" w:hAnsi="Times New Roman"/>
          <w:iCs/>
          <w:sz w:val="24"/>
          <w:szCs w:val="24"/>
        </w:rPr>
        <w:t>2233.69</w:t>
      </w:r>
      <w:r w:rsidR="005A0E15" w:rsidRPr="000E17BB">
        <w:rPr>
          <w:rFonts w:ascii="Times New Roman" w:hAnsi="Times New Roman"/>
          <w:iCs/>
          <w:sz w:val="24"/>
          <w:szCs w:val="24"/>
        </w:rPr>
        <w:t xml:space="preserve"> грн.</w:t>
      </w:r>
      <w:r w:rsidRPr="000E17BB">
        <w:rPr>
          <w:rFonts w:ascii="Times New Roman" w:hAnsi="Times New Roman"/>
          <w:sz w:val="24"/>
          <w:szCs w:val="24"/>
        </w:rPr>
        <w:t>) стартової ціни об’єкта приватизації</w:t>
      </w:r>
    </w:p>
    <w:p w:rsidR="00257528" w:rsidRPr="000E17BB" w:rsidRDefault="00257528" w:rsidP="00257528">
      <w:pPr>
        <w:ind w:firstLine="567"/>
        <w:jc w:val="both"/>
        <w:rPr>
          <w:sz w:val="24"/>
          <w:szCs w:val="24"/>
        </w:rPr>
      </w:pPr>
      <w:r w:rsidRPr="000E17BB">
        <w:rPr>
          <w:sz w:val="24"/>
          <w:szCs w:val="24"/>
        </w:rPr>
        <w:t>- аукціону із зниженням стартової ціни -  1% (</w:t>
      </w:r>
      <w:r w:rsidR="005A0E15" w:rsidRPr="000E17BB">
        <w:rPr>
          <w:sz w:val="24"/>
          <w:szCs w:val="24"/>
        </w:rPr>
        <w:t>1116.85</w:t>
      </w:r>
      <w:r w:rsidR="00F0524A" w:rsidRPr="000E17BB">
        <w:rPr>
          <w:sz w:val="24"/>
          <w:szCs w:val="24"/>
        </w:rPr>
        <w:t xml:space="preserve"> </w:t>
      </w:r>
      <w:r w:rsidR="005A0E15" w:rsidRPr="000E17BB">
        <w:rPr>
          <w:sz w:val="24"/>
          <w:szCs w:val="24"/>
        </w:rPr>
        <w:t>грн.</w:t>
      </w:r>
      <w:r w:rsidRPr="000E17BB">
        <w:rPr>
          <w:sz w:val="24"/>
          <w:szCs w:val="24"/>
        </w:rPr>
        <w:t>) стартової ціни об’єкта приватизації.</w:t>
      </w:r>
    </w:p>
    <w:p w:rsidR="00257528" w:rsidRPr="000E17BB" w:rsidRDefault="000B452B" w:rsidP="00257528">
      <w:pPr>
        <w:ind w:firstLine="567"/>
        <w:jc w:val="both"/>
        <w:rPr>
          <w:sz w:val="24"/>
          <w:szCs w:val="24"/>
        </w:rPr>
      </w:pPr>
      <w:r w:rsidRPr="000E17BB">
        <w:rPr>
          <w:sz w:val="24"/>
          <w:szCs w:val="24"/>
        </w:rPr>
        <w:t xml:space="preserve">- </w:t>
      </w:r>
      <w:r w:rsidR="00257528" w:rsidRPr="000E17BB">
        <w:rPr>
          <w:sz w:val="24"/>
          <w:szCs w:val="24"/>
        </w:rPr>
        <w:t xml:space="preserve">аукціону за методом покрокового зниження стартової ціни </w:t>
      </w:r>
      <w:r w:rsidR="00257528" w:rsidRPr="000E17BB">
        <w:rPr>
          <w:iCs/>
          <w:sz w:val="24"/>
          <w:szCs w:val="24"/>
        </w:rPr>
        <w:t>та подальшого подання цінових пропозицій -</w:t>
      </w:r>
      <w:r w:rsidR="00257528" w:rsidRPr="000E17BB">
        <w:rPr>
          <w:sz w:val="24"/>
          <w:szCs w:val="24"/>
        </w:rPr>
        <w:t xml:space="preserve"> 1% (</w:t>
      </w:r>
      <w:r w:rsidR="00F0524A" w:rsidRPr="000E17BB">
        <w:rPr>
          <w:sz w:val="24"/>
          <w:szCs w:val="24"/>
        </w:rPr>
        <w:t xml:space="preserve">1116.85 </w:t>
      </w:r>
      <w:r w:rsidR="005A0E15" w:rsidRPr="000E17BB">
        <w:rPr>
          <w:sz w:val="24"/>
          <w:szCs w:val="24"/>
        </w:rPr>
        <w:t>грн.</w:t>
      </w:r>
      <w:r w:rsidR="00257528" w:rsidRPr="000E17BB">
        <w:rPr>
          <w:sz w:val="24"/>
          <w:szCs w:val="24"/>
        </w:rPr>
        <w:t>) стартової ціни об’єкта приватизації.</w:t>
      </w:r>
    </w:p>
    <w:p w:rsidR="009752C0" w:rsidRPr="000E17BB" w:rsidRDefault="009752C0" w:rsidP="009752C0">
      <w:pPr>
        <w:jc w:val="both"/>
        <w:rPr>
          <w:sz w:val="24"/>
          <w:szCs w:val="24"/>
        </w:rPr>
      </w:pPr>
      <w:r w:rsidRPr="000E17BB">
        <w:rPr>
          <w:b/>
          <w:sz w:val="24"/>
          <w:szCs w:val="24"/>
        </w:rPr>
        <w:t>Єдине посилання на веб-сторінку адміністратора, на якій є посилання на веб-сторінки операторів електронного майданчика, які мають право використовувати електронний майданчик і з якими адміністратор уклав відповідний договір:</w:t>
      </w:r>
      <w:r w:rsidRPr="000E17BB">
        <w:rPr>
          <w:sz w:val="24"/>
          <w:szCs w:val="24"/>
        </w:rPr>
        <w:t xml:space="preserve"> </w:t>
      </w:r>
      <w:hyperlink r:id="rId12" w:history="1">
        <w:r w:rsidRPr="000E17BB">
          <w:rPr>
            <w:sz w:val="24"/>
            <w:szCs w:val="24"/>
          </w:rPr>
          <w:t>https://prozorro.sale/info/elektronni-majdanchiki-ets-prozorroprodazhi-cbd2</w:t>
        </w:r>
      </w:hyperlink>
      <w:r w:rsidRPr="000E17BB">
        <w:rPr>
          <w:sz w:val="24"/>
          <w:szCs w:val="24"/>
        </w:rPr>
        <w:t>.</w:t>
      </w:r>
    </w:p>
    <w:p w:rsidR="007006FD" w:rsidRPr="000E17BB" w:rsidRDefault="007006FD" w:rsidP="00385BEF">
      <w:pPr>
        <w:pStyle w:val="a9"/>
        <w:spacing w:before="0"/>
        <w:jc w:val="both"/>
        <w:rPr>
          <w:rFonts w:ascii="Times New Roman" w:hAnsi="Times New Roman"/>
          <w:color w:val="0000FF"/>
          <w:sz w:val="24"/>
          <w:szCs w:val="24"/>
        </w:rPr>
      </w:pPr>
    </w:p>
    <w:p w:rsidR="00F55F35" w:rsidRPr="000E17BB" w:rsidRDefault="00F55F35" w:rsidP="00656EFF">
      <w:pPr>
        <w:ind w:firstLine="284"/>
        <w:jc w:val="both"/>
        <w:rPr>
          <w:sz w:val="24"/>
          <w:szCs w:val="24"/>
        </w:rPr>
      </w:pPr>
    </w:p>
    <w:p w:rsidR="00DF03E5" w:rsidRPr="000E17BB" w:rsidRDefault="00DF03E5" w:rsidP="00DF03E5">
      <w:pPr>
        <w:ind w:right="-285"/>
        <w:rPr>
          <w:b/>
          <w:sz w:val="24"/>
          <w:szCs w:val="24"/>
        </w:rPr>
      </w:pPr>
      <w:r w:rsidRPr="000E17BB">
        <w:rPr>
          <w:b/>
          <w:sz w:val="24"/>
          <w:szCs w:val="24"/>
        </w:rPr>
        <w:t xml:space="preserve">Начальник </w:t>
      </w:r>
    </w:p>
    <w:p w:rsidR="00DF03E5" w:rsidRPr="000E17BB" w:rsidRDefault="00DF03E5" w:rsidP="00DF03E5">
      <w:pPr>
        <w:ind w:right="-285"/>
        <w:rPr>
          <w:b/>
          <w:sz w:val="24"/>
          <w:szCs w:val="24"/>
        </w:rPr>
      </w:pPr>
      <w:r w:rsidRPr="000E17BB">
        <w:rPr>
          <w:b/>
          <w:sz w:val="24"/>
          <w:szCs w:val="24"/>
        </w:rPr>
        <w:t xml:space="preserve">регіонального відділення                                       </w:t>
      </w:r>
      <w:r w:rsidR="00F0524A" w:rsidRPr="000E17BB">
        <w:rPr>
          <w:b/>
          <w:sz w:val="24"/>
          <w:szCs w:val="24"/>
        </w:rPr>
        <w:t xml:space="preserve">       </w:t>
      </w:r>
      <w:r w:rsidR="00126E78">
        <w:rPr>
          <w:b/>
          <w:sz w:val="24"/>
          <w:szCs w:val="24"/>
        </w:rPr>
        <w:t xml:space="preserve">        </w:t>
      </w:r>
      <w:r w:rsidR="00F0524A" w:rsidRPr="000E17BB">
        <w:rPr>
          <w:b/>
          <w:sz w:val="24"/>
          <w:szCs w:val="24"/>
        </w:rPr>
        <w:t xml:space="preserve">  </w:t>
      </w:r>
      <w:r w:rsidRPr="000E17BB">
        <w:rPr>
          <w:b/>
          <w:sz w:val="24"/>
          <w:szCs w:val="24"/>
        </w:rPr>
        <w:t xml:space="preserve">                    І.П.Комаровська</w:t>
      </w:r>
    </w:p>
    <w:p w:rsidR="00656EFF" w:rsidRPr="00295CE9" w:rsidRDefault="00656EFF" w:rsidP="00656EFF">
      <w:pPr>
        <w:ind w:left="142"/>
        <w:jc w:val="both"/>
        <w:rPr>
          <w:sz w:val="24"/>
          <w:szCs w:val="24"/>
        </w:rPr>
      </w:pPr>
    </w:p>
    <w:sectPr w:rsidR="00656EFF" w:rsidRPr="00295CE9" w:rsidSect="00EC2695">
      <w:pgSz w:w="11906" w:h="16838"/>
      <w:pgMar w:top="426" w:right="567" w:bottom="107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EFF"/>
    <w:rsid w:val="00090FFC"/>
    <w:rsid w:val="000B2020"/>
    <w:rsid w:val="000B2FF4"/>
    <w:rsid w:val="000B3E53"/>
    <w:rsid w:val="000B452B"/>
    <w:rsid w:val="000C29A5"/>
    <w:rsid w:val="000C375F"/>
    <w:rsid w:val="000E17BB"/>
    <w:rsid w:val="00103CB5"/>
    <w:rsid w:val="00126E78"/>
    <w:rsid w:val="00133473"/>
    <w:rsid w:val="00141AA5"/>
    <w:rsid w:val="0014540B"/>
    <w:rsid w:val="001A696B"/>
    <w:rsid w:val="001B262B"/>
    <w:rsid w:val="001C5C46"/>
    <w:rsid w:val="001D03BF"/>
    <w:rsid w:val="001D60AF"/>
    <w:rsid w:val="00213E67"/>
    <w:rsid w:val="002273F1"/>
    <w:rsid w:val="00251BC8"/>
    <w:rsid w:val="00257528"/>
    <w:rsid w:val="00262C83"/>
    <w:rsid w:val="002904E4"/>
    <w:rsid w:val="00295CE9"/>
    <w:rsid w:val="002A622D"/>
    <w:rsid w:val="002A79B3"/>
    <w:rsid w:val="002B4A63"/>
    <w:rsid w:val="002D5D93"/>
    <w:rsid w:val="002D766A"/>
    <w:rsid w:val="002E3C5A"/>
    <w:rsid w:val="002F53F2"/>
    <w:rsid w:val="00311117"/>
    <w:rsid w:val="00333D26"/>
    <w:rsid w:val="00371519"/>
    <w:rsid w:val="003800EE"/>
    <w:rsid w:val="00385BEF"/>
    <w:rsid w:val="00395B5B"/>
    <w:rsid w:val="00395D8B"/>
    <w:rsid w:val="003D36B5"/>
    <w:rsid w:val="003E5F9D"/>
    <w:rsid w:val="003F0901"/>
    <w:rsid w:val="003F0C11"/>
    <w:rsid w:val="003F3BE6"/>
    <w:rsid w:val="003F5991"/>
    <w:rsid w:val="00410824"/>
    <w:rsid w:val="00412230"/>
    <w:rsid w:val="00413C8B"/>
    <w:rsid w:val="0042350D"/>
    <w:rsid w:val="00432ACA"/>
    <w:rsid w:val="004407AA"/>
    <w:rsid w:val="00443A8F"/>
    <w:rsid w:val="004444C1"/>
    <w:rsid w:val="00454D20"/>
    <w:rsid w:val="0046617D"/>
    <w:rsid w:val="004B6336"/>
    <w:rsid w:val="004E4348"/>
    <w:rsid w:val="00521739"/>
    <w:rsid w:val="005413AE"/>
    <w:rsid w:val="00546D41"/>
    <w:rsid w:val="00554FE5"/>
    <w:rsid w:val="0055729E"/>
    <w:rsid w:val="005629E1"/>
    <w:rsid w:val="005725B7"/>
    <w:rsid w:val="00585CF0"/>
    <w:rsid w:val="00586A75"/>
    <w:rsid w:val="005A0E15"/>
    <w:rsid w:val="005B1DCA"/>
    <w:rsid w:val="005C4CA5"/>
    <w:rsid w:val="005D38A3"/>
    <w:rsid w:val="005E6A6B"/>
    <w:rsid w:val="005E7D13"/>
    <w:rsid w:val="006150EE"/>
    <w:rsid w:val="006568D9"/>
    <w:rsid w:val="00656EFF"/>
    <w:rsid w:val="00682BA1"/>
    <w:rsid w:val="0069145E"/>
    <w:rsid w:val="006E19FE"/>
    <w:rsid w:val="007006FD"/>
    <w:rsid w:val="00711EC7"/>
    <w:rsid w:val="0072454F"/>
    <w:rsid w:val="00741454"/>
    <w:rsid w:val="0074610C"/>
    <w:rsid w:val="007576AB"/>
    <w:rsid w:val="00784C14"/>
    <w:rsid w:val="007A00CB"/>
    <w:rsid w:val="007C4CF6"/>
    <w:rsid w:val="007C78B6"/>
    <w:rsid w:val="007D0028"/>
    <w:rsid w:val="007D4818"/>
    <w:rsid w:val="007E10F1"/>
    <w:rsid w:val="007E7F99"/>
    <w:rsid w:val="0082067E"/>
    <w:rsid w:val="008304D8"/>
    <w:rsid w:val="0083367D"/>
    <w:rsid w:val="0084172E"/>
    <w:rsid w:val="0085378B"/>
    <w:rsid w:val="00862DE4"/>
    <w:rsid w:val="008955D3"/>
    <w:rsid w:val="008B0BED"/>
    <w:rsid w:val="008C2D38"/>
    <w:rsid w:val="008E12AF"/>
    <w:rsid w:val="008E4312"/>
    <w:rsid w:val="008F3A61"/>
    <w:rsid w:val="008F3D3D"/>
    <w:rsid w:val="009071C1"/>
    <w:rsid w:val="009123D3"/>
    <w:rsid w:val="009408F3"/>
    <w:rsid w:val="009473A2"/>
    <w:rsid w:val="00961C20"/>
    <w:rsid w:val="009752C0"/>
    <w:rsid w:val="009836B8"/>
    <w:rsid w:val="0098403C"/>
    <w:rsid w:val="00993001"/>
    <w:rsid w:val="009A06C7"/>
    <w:rsid w:val="009A08B9"/>
    <w:rsid w:val="009B4F43"/>
    <w:rsid w:val="009B6756"/>
    <w:rsid w:val="009C7E32"/>
    <w:rsid w:val="009E112D"/>
    <w:rsid w:val="00A00B19"/>
    <w:rsid w:val="00A06F0C"/>
    <w:rsid w:val="00A0781C"/>
    <w:rsid w:val="00A4679B"/>
    <w:rsid w:val="00A508AE"/>
    <w:rsid w:val="00A5444C"/>
    <w:rsid w:val="00A62224"/>
    <w:rsid w:val="00A84C1D"/>
    <w:rsid w:val="00A97DE7"/>
    <w:rsid w:val="00AA1F3E"/>
    <w:rsid w:val="00AA369A"/>
    <w:rsid w:val="00AA7C20"/>
    <w:rsid w:val="00AB2651"/>
    <w:rsid w:val="00AC7B40"/>
    <w:rsid w:val="00AD09FC"/>
    <w:rsid w:val="00AD4DAE"/>
    <w:rsid w:val="00B14C90"/>
    <w:rsid w:val="00B23CFA"/>
    <w:rsid w:val="00B91474"/>
    <w:rsid w:val="00B978D2"/>
    <w:rsid w:val="00BA33EA"/>
    <w:rsid w:val="00BA3DD1"/>
    <w:rsid w:val="00BA44B3"/>
    <w:rsid w:val="00BD6140"/>
    <w:rsid w:val="00BD79E9"/>
    <w:rsid w:val="00BF03F6"/>
    <w:rsid w:val="00BF7F02"/>
    <w:rsid w:val="00C15079"/>
    <w:rsid w:val="00C21AFA"/>
    <w:rsid w:val="00C40442"/>
    <w:rsid w:val="00C43248"/>
    <w:rsid w:val="00C4771E"/>
    <w:rsid w:val="00C6374A"/>
    <w:rsid w:val="00C72D20"/>
    <w:rsid w:val="00C733AD"/>
    <w:rsid w:val="00C73BEF"/>
    <w:rsid w:val="00C73ED2"/>
    <w:rsid w:val="00C87C47"/>
    <w:rsid w:val="00CA4431"/>
    <w:rsid w:val="00CB372B"/>
    <w:rsid w:val="00D0426C"/>
    <w:rsid w:val="00D43269"/>
    <w:rsid w:val="00D552CB"/>
    <w:rsid w:val="00D61FD4"/>
    <w:rsid w:val="00DA59DD"/>
    <w:rsid w:val="00DA5E07"/>
    <w:rsid w:val="00DC1A43"/>
    <w:rsid w:val="00DD5A57"/>
    <w:rsid w:val="00DD7CC4"/>
    <w:rsid w:val="00DF03E5"/>
    <w:rsid w:val="00DF511D"/>
    <w:rsid w:val="00E4585C"/>
    <w:rsid w:val="00E52A95"/>
    <w:rsid w:val="00E72E30"/>
    <w:rsid w:val="00E95CBF"/>
    <w:rsid w:val="00E96133"/>
    <w:rsid w:val="00EC1CA3"/>
    <w:rsid w:val="00EC2695"/>
    <w:rsid w:val="00EF221A"/>
    <w:rsid w:val="00EF27E9"/>
    <w:rsid w:val="00EF5213"/>
    <w:rsid w:val="00F00B12"/>
    <w:rsid w:val="00F0218D"/>
    <w:rsid w:val="00F0524A"/>
    <w:rsid w:val="00F1649F"/>
    <w:rsid w:val="00F16A58"/>
    <w:rsid w:val="00F50254"/>
    <w:rsid w:val="00F55F35"/>
    <w:rsid w:val="00F7684B"/>
    <w:rsid w:val="00F81E2D"/>
    <w:rsid w:val="00F8396A"/>
    <w:rsid w:val="00FE21FF"/>
    <w:rsid w:val="00FE2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940F3E-E464-41B2-89A9-61B82BEB6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EFF"/>
    <w:rPr>
      <w:rFonts w:eastAsia="Times New Roman"/>
      <w:lang w:val="uk-UA"/>
    </w:rPr>
  </w:style>
  <w:style w:type="paragraph" w:styleId="1">
    <w:name w:val="heading 1"/>
    <w:basedOn w:val="a"/>
    <w:next w:val="a"/>
    <w:qFormat/>
    <w:rsid w:val="00656EFF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/>
      <w:b/>
      <w:kern w:val="32"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656EFF"/>
    <w:pPr>
      <w:ind w:left="-709" w:right="43"/>
      <w:jc w:val="center"/>
    </w:pPr>
    <w:rPr>
      <w:b/>
      <w:sz w:val="28"/>
      <w:lang w:val="ru-RU"/>
    </w:rPr>
  </w:style>
  <w:style w:type="paragraph" w:styleId="a4">
    <w:name w:val="Subtitle"/>
    <w:basedOn w:val="a"/>
    <w:qFormat/>
    <w:rsid w:val="00656EFF"/>
    <w:pPr>
      <w:ind w:left="-709" w:right="43"/>
      <w:jc w:val="center"/>
    </w:pPr>
    <w:rPr>
      <w:b/>
      <w:sz w:val="28"/>
      <w:lang w:val="ru-RU"/>
    </w:rPr>
  </w:style>
  <w:style w:type="paragraph" w:styleId="2">
    <w:name w:val="Body Text 2"/>
    <w:basedOn w:val="a"/>
    <w:rsid w:val="00656EFF"/>
    <w:pPr>
      <w:jc w:val="both"/>
    </w:pPr>
    <w:rPr>
      <w:sz w:val="24"/>
    </w:rPr>
  </w:style>
  <w:style w:type="paragraph" w:customStyle="1" w:styleId="12">
    <w:name w:val="Обычный + 12 пт"/>
    <w:basedOn w:val="a"/>
    <w:rsid w:val="00656EFF"/>
    <w:pPr>
      <w:widowControl w:val="0"/>
      <w:autoSpaceDE w:val="0"/>
      <w:autoSpaceDN w:val="0"/>
      <w:adjustRightInd w:val="0"/>
      <w:ind w:firstLine="480"/>
    </w:pPr>
    <w:rPr>
      <w:sz w:val="24"/>
      <w:szCs w:val="24"/>
    </w:rPr>
  </w:style>
  <w:style w:type="paragraph" w:styleId="a5">
    <w:name w:val="Normal (Web)"/>
    <w:basedOn w:val="a"/>
    <w:rsid w:val="00656EFF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6">
    <w:name w:val="Body Text Indent"/>
    <w:basedOn w:val="a"/>
    <w:rsid w:val="00656EFF"/>
    <w:pPr>
      <w:spacing w:after="120"/>
      <w:ind w:left="283"/>
    </w:pPr>
  </w:style>
  <w:style w:type="character" w:styleId="a7">
    <w:name w:val="Strong"/>
    <w:basedOn w:val="a0"/>
    <w:qFormat/>
    <w:rsid w:val="00656EFF"/>
    <w:rPr>
      <w:b/>
      <w:bCs/>
    </w:rPr>
  </w:style>
  <w:style w:type="character" w:customStyle="1" w:styleId="apple-converted-space">
    <w:name w:val="apple-converted-space"/>
    <w:basedOn w:val="a0"/>
    <w:rsid w:val="00656EFF"/>
  </w:style>
  <w:style w:type="paragraph" w:customStyle="1" w:styleId="Normal">
    <w:name w:val="Normal Знак"/>
    <w:link w:val="Normal0"/>
    <w:rsid w:val="00656EFF"/>
    <w:pPr>
      <w:widowControl w:val="0"/>
      <w:spacing w:line="260" w:lineRule="auto"/>
      <w:ind w:firstLine="860"/>
    </w:pPr>
    <w:rPr>
      <w:rFonts w:eastAsia="Times New Roman"/>
      <w:snapToGrid w:val="0"/>
      <w:sz w:val="18"/>
    </w:rPr>
  </w:style>
  <w:style w:type="character" w:customStyle="1" w:styleId="Normal0">
    <w:name w:val="Normal Знак Знак"/>
    <w:link w:val="Normal"/>
    <w:rsid w:val="00656EFF"/>
    <w:rPr>
      <w:snapToGrid w:val="0"/>
      <w:sz w:val="18"/>
      <w:lang w:val="ru-RU" w:eastAsia="ru-RU" w:bidi="ar-SA"/>
    </w:rPr>
  </w:style>
  <w:style w:type="paragraph" w:styleId="HTML">
    <w:name w:val="HTML Preformatted"/>
    <w:basedOn w:val="a"/>
    <w:rsid w:val="00656E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paragraph" w:customStyle="1" w:styleId="rvps2">
    <w:name w:val="rvps2"/>
    <w:basedOn w:val="a"/>
    <w:rsid w:val="001B262B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8">
    <w:name w:val="Hyperlink"/>
    <w:basedOn w:val="a0"/>
    <w:rsid w:val="00F55F35"/>
    <w:rPr>
      <w:color w:val="0000FF"/>
      <w:u w:val="single"/>
    </w:rPr>
  </w:style>
  <w:style w:type="paragraph" w:customStyle="1" w:styleId="a9">
    <w:name w:val="Нормальний текст"/>
    <w:basedOn w:val="a"/>
    <w:link w:val="aa"/>
    <w:rsid w:val="00385BEF"/>
    <w:pPr>
      <w:spacing w:before="120"/>
      <w:ind w:firstLine="567"/>
    </w:pPr>
    <w:rPr>
      <w:rFonts w:ascii="Antiqua" w:hAnsi="Antiqua"/>
      <w:sz w:val="26"/>
    </w:rPr>
  </w:style>
  <w:style w:type="paragraph" w:styleId="3">
    <w:name w:val="Body Text 3"/>
    <w:basedOn w:val="a"/>
    <w:rsid w:val="00C72D20"/>
    <w:pPr>
      <w:spacing w:after="120"/>
    </w:pPr>
    <w:rPr>
      <w:sz w:val="16"/>
      <w:szCs w:val="16"/>
    </w:rPr>
  </w:style>
  <w:style w:type="paragraph" w:styleId="20">
    <w:name w:val="Body Text Indent 2"/>
    <w:basedOn w:val="a"/>
    <w:rsid w:val="00F50254"/>
    <w:pPr>
      <w:spacing w:after="120" w:line="480" w:lineRule="auto"/>
      <w:ind w:left="283"/>
    </w:pPr>
  </w:style>
  <w:style w:type="character" w:customStyle="1" w:styleId="aa">
    <w:name w:val="Нормальний текст Знак"/>
    <w:link w:val="a9"/>
    <w:locked/>
    <w:rsid w:val="00257528"/>
    <w:rPr>
      <w:rFonts w:ascii="Antiqua" w:hAnsi="Antiqua"/>
      <w:sz w:val="26"/>
      <w:lang w:val="uk-UA" w:eastAsia="ru-RU" w:bidi="ar-SA"/>
    </w:rPr>
  </w:style>
  <w:style w:type="paragraph" w:customStyle="1" w:styleId="30">
    <w:name w:val="Основной текст3"/>
    <w:basedOn w:val="a"/>
    <w:rsid w:val="007C78B6"/>
    <w:pPr>
      <w:widowControl w:val="0"/>
      <w:shd w:val="clear" w:color="auto" w:fill="FFFFFF"/>
      <w:spacing w:before="360" w:after="240" w:line="317" w:lineRule="exact"/>
      <w:jc w:val="both"/>
    </w:pPr>
    <w:rPr>
      <w:noProof/>
      <w:spacing w:val="4"/>
      <w:sz w:val="25"/>
      <w:szCs w:val="25"/>
      <w:lang w:eastAsia="zh-CN"/>
    </w:rPr>
  </w:style>
  <w:style w:type="paragraph" w:customStyle="1" w:styleId="tjbmf">
    <w:name w:val="tj bmf"/>
    <w:basedOn w:val="a"/>
    <w:rsid w:val="00AD4DAE"/>
    <w:pPr>
      <w:spacing w:before="100" w:beforeAutospacing="1" w:after="100" w:afterAutospacing="1"/>
    </w:pPr>
    <w:rPr>
      <w:rFonts w:eastAsia="SimSu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5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KP180579.ht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search.ligazakon.ua/l_doc2.nsf/link1/KP180579.html" TargetMode="External"/><Relationship Id="rId12" Type="http://schemas.openxmlformats.org/officeDocument/2006/relationships/hyperlink" Target="https://prozorro.sale/info/elektronni-majdanchiki-ets-prozorroprodazhi-cbd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arch.ligazakon.ua/l_doc2.nsf/link1/KP180579.html" TargetMode="External"/><Relationship Id="rId11" Type="http://schemas.openxmlformats.org/officeDocument/2006/relationships/hyperlink" Target="http://www.spfu.gov.ua/ua/regions/chernivtsi.html" TargetMode="External"/><Relationship Id="rId5" Type="http://schemas.openxmlformats.org/officeDocument/2006/relationships/hyperlink" Target="http://search.ligazakon.ua/l_doc2.nsf/link1/KP180579.html" TargetMode="External"/><Relationship Id="rId10" Type="http://schemas.openxmlformats.org/officeDocument/2006/relationships/hyperlink" Target="https://prozorro.sale/info/elektronni-majdanchiki-ets-prozorroprodazhi-cbd2" TargetMode="External"/><Relationship Id="rId4" Type="http://schemas.openxmlformats.org/officeDocument/2006/relationships/hyperlink" Target="http://search.ligazakon.ua/l_doc2.nsf/link1/KP180579.html" TargetMode="External"/><Relationship Id="rId9" Type="http://schemas.openxmlformats.org/officeDocument/2006/relationships/hyperlink" Target="http://search.ligazakon.ua/l_doc2.nsf/link1/KP180579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1522</Words>
  <Characters>8678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РЕГІОHАЛЬHЕ ВІДДІЛЕHHЯ ФОHДУ ДЕРЖАВHОГО МАЙHА</vt:lpstr>
    </vt:vector>
  </TitlesOfParts>
  <Company>SPFU</Company>
  <LinksUpToDate>false</LinksUpToDate>
  <CharactersWithSpaces>10180</CharactersWithSpaces>
  <SharedDoc>false</SharedDoc>
  <HLinks>
    <vt:vector size="54" baseType="variant">
      <vt:variant>
        <vt:i4>6684786</vt:i4>
      </vt:variant>
      <vt:variant>
        <vt:i4>24</vt:i4>
      </vt:variant>
      <vt:variant>
        <vt:i4>0</vt:i4>
      </vt:variant>
      <vt:variant>
        <vt:i4>5</vt:i4>
      </vt:variant>
      <vt:variant>
        <vt:lpwstr>https://prozorro.sale/info/elektronni-majdanchiki-ets-prozorroprodazhi-cbd2</vt:lpwstr>
      </vt:variant>
      <vt:variant>
        <vt:lpwstr/>
      </vt:variant>
      <vt:variant>
        <vt:i4>4980801</vt:i4>
      </vt:variant>
      <vt:variant>
        <vt:i4>21</vt:i4>
      </vt:variant>
      <vt:variant>
        <vt:i4>0</vt:i4>
      </vt:variant>
      <vt:variant>
        <vt:i4>5</vt:i4>
      </vt:variant>
      <vt:variant>
        <vt:lpwstr>http://www.spfu.gov.ua/ua/regions/chernivtsi.html</vt:lpwstr>
      </vt:variant>
      <vt:variant>
        <vt:lpwstr/>
      </vt:variant>
      <vt:variant>
        <vt:i4>6684786</vt:i4>
      </vt:variant>
      <vt:variant>
        <vt:i4>18</vt:i4>
      </vt:variant>
      <vt:variant>
        <vt:i4>0</vt:i4>
      </vt:variant>
      <vt:variant>
        <vt:i4>5</vt:i4>
      </vt:variant>
      <vt:variant>
        <vt:lpwstr>https://prozorro.sale/info/elektronni-majdanchiki-ets-prozorroprodazhi-cbd2</vt:lpwstr>
      </vt:variant>
      <vt:variant>
        <vt:lpwstr/>
      </vt:variant>
      <vt:variant>
        <vt:i4>4718694</vt:i4>
      </vt:variant>
      <vt:variant>
        <vt:i4>15</vt:i4>
      </vt:variant>
      <vt:variant>
        <vt:i4>0</vt:i4>
      </vt:variant>
      <vt:variant>
        <vt:i4>5</vt:i4>
      </vt:variant>
      <vt:variant>
        <vt:lpwstr>http://search.ligazakon.ua/l_doc2.nsf/link1/KP180579.html</vt:lpwstr>
      </vt:variant>
      <vt:variant>
        <vt:lpwstr/>
      </vt:variant>
      <vt:variant>
        <vt:i4>4718694</vt:i4>
      </vt:variant>
      <vt:variant>
        <vt:i4>12</vt:i4>
      </vt:variant>
      <vt:variant>
        <vt:i4>0</vt:i4>
      </vt:variant>
      <vt:variant>
        <vt:i4>5</vt:i4>
      </vt:variant>
      <vt:variant>
        <vt:lpwstr>http://search.ligazakon.ua/l_doc2.nsf/link1/KP180579.html</vt:lpwstr>
      </vt:variant>
      <vt:variant>
        <vt:lpwstr/>
      </vt:variant>
      <vt:variant>
        <vt:i4>4718694</vt:i4>
      </vt:variant>
      <vt:variant>
        <vt:i4>9</vt:i4>
      </vt:variant>
      <vt:variant>
        <vt:i4>0</vt:i4>
      </vt:variant>
      <vt:variant>
        <vt:i4>5</vt:i4>
      </vt:variant>
      <vt:variant>
        <vt:lpwstr>http://search.ligazakon.ua/l_doc2.nsf/link1/KP180579.html</vt:lpwstr>
      </vt:variant>
      <vt:variant>
        <vt:lpwstr/>
      </vt:variant>
      <vt:variant>
        <vt:i4>4718694</vt:i4>
      </vt:variant>
      <vt:variant>
        <vt:i4>6</vt:i4>
      </vt:variant>
      <vt:variant>
        <vt:i4>0</vt:i4>
      </vt:variant>
      <vt:variant>
        <vt:i4>5</vt:i4>
      </vt:variant>
      <vt:variant>
        <vt:lpwstr>http://search.ligazakon.ua/l_doc2.nsf/link1/KP180579.html</vt:lpwstr>
      </vt:variant>
      <vt:variant>
        <vt:lpwstr/>
      </vt:variant>
      <vt:variant>
        <vt:i4>4718694</vt:i4>
      </vt:variant>
      <vt:variant>
        <vt:i4>3</vt:i4>
      </vt:variant>
      <vt:variant>
        <vt:i4>0</vt:i4>
      </vt:variant>
      <vt:variant>
        <vt:i4>5</vt:i4>
      </vt:variant>
      <vt:variant>
        <vt:lpwstr>http://search.ligazakon.ua/l_doc2.nsf/link1/KP180579.html</vt:lpwstr>
      </vt:variant>
      <vt:variant>
        <vt:lpwstr/>
      </vt:variant>
      <vt:variant>
        <vt:i4>4718694</vt:i4>
      </vt:variant>
      <vt:variant>
        <vt:i4>0</vt:i4>
      </vt:variant>
      <vt:variant>
        <vt:i4>0</vt:i4>
      </vt:variant>
      <vt:variant>
        <vt:i4>5</vt:i4>
      </vt:variant>
      <vt:variant>
        <vt:lpwstr>http://search.ligazakon.ua/l_doc2.nsf/link1/KP180579.html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РЕГІОHАЛЬHЕ ВІДДІЛЕHHЯ ФОHДУ ДЕРЖАВHОГО МАЙHА</dc:title>
  <dc:subject/>
  <dc:creator>Ярмистий</dc:creator>
  <cp:keywords/>
  <dc:description/>
  <cp:lastModifiedBy>Kompvid2</cp:lastModifiedBy>
  <cp:revision>2</cp:revision>
  <dcterms:created xsi:type="dcterms:W3CDTF">2018-11-13T15:35:00Z</dcterms:created>
  <dcterms:modified xsi:type="dcterms:W3CDTF">2018-11-13T15:35:00Z</dcterms:modified>
</cp:coreProperties>
</file>