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82C71" w:rsidRDefault="00E51D9B" w:rsidP="0025308F">
      <w:pPr>
        <w:ind w:left="240" w:right="-585"/>
        <w:jc w:val="center"/>
        <w:rPr>
          <w:b/>
          <w:sz w:val="40"/>
          <w:szCs w:val="40"/>
          <w:lang w:val="en-US"/>
        </w:rPr>
      </w:pPr>
      <w:bookmarkStart w:id="0" w:name="_GoBack"/>
      <w:bookmarkEnd w:id="0"/>
    </w:p>
    <w:p w:rsidR="006039C0" w:rsidRDefault="00F72C0D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Стан призначення житлових субсидій домогосподарствам міста.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BA31D6" w:rsidRPr="00B82C71" w:rsidRDefault="00B42C56" w:rsidP="00886CA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  <w:lang w:val="ru-RU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F72C0D">
        <w:rPr>
          <w:szCs w:val="28"/>
        </w:rPr>
        <w:t xml:space="preserve">За інформацією районних управлінь соціального захисту населення департаменту праці та соціального захисту населення  Чернівецької міської ради станом на 11.07.2019 р. житлову субсидію отримують </w:t>
      </w:r>
      <w:r w:rsidR="00F72C0D" w:rsidRPr="00F72C0D">
        <w:rPr>
          <w:szCs w:val="28"/>
        </w:rPr>
        <w:t xml:space="preserve">10107 </w:t>
      </w:r>
      <w:r w:rsidR="00F72C0D">
        <w:rPr>
          <w:szCs w:val="28"/>
          <w:u w:val="single"/>
        </w:rPr>
        <w:t xml:space="preserve"> </w:t>
      </w:r>
      <w:r w:rsidR="00F72C0D" w:rsidRPr="00F72C0D">
        <w:rPr>
          <w:szCs w:val="28"/>
        </w:rPr>
        <w:t xml:space="preserve">домогосподарств міста, з них у готівковій формі </w:t>
      </w:r>
      <w:r w:rsidR="00F72C0D">
        <w:rPr>
          <w:szCs w:val="28"/>
        </w:rPr>
        <w:t xml:space="preserve"> </w:t>
      </w:r>
      <w:r w:rsidR="00F72C0D" w:rsidRPr="00F72C0D">
        <w:rPr>
          <w:szCs w:val="28"/>
        </w:rPr>
        <w:t>9357</w:t>
      </w:r>
      <w:r w:rsidR="00B82C71">
        <w:rPr>
          <w:szCs w:val="28"/>
        </w:rPr>
        <w:t>,</w:t>
      </w:r>
      <w:r w:rsidR="00F72C0D">
        <w:rPr>
          <w:szCs w:val="28"/>
        </w:rPr>
        <w:t xml:space="preserve"> у безготівковій  </w:t>
      </w:r>
      <w:r w:rsidR="00F72C0D" w:rsidRPr="00F72C0D">
        <w:rPr>
          <w:szCs w:val="28"/>
        </w:rPr>
        <w:t>750.</w:t>
      </w:r>
    </w:p>
    <w:p w:rsidR="00B82C71" w:rsidRDefault="00B82C71" w:rsidP="00F72C0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 w:rsidRPr="00B82C71">
        <w:rPr>
          <w:szCs w:val="28"/>
          <w:lang w:val="ru-RU"/>
        </w:rPr>
        <w:t xml:space="preserve">         </w:t>
      </w:r>
      <w:r>
        <w:rPr>
          <w:szCs w:val="28"/>
        </w:rPr>
        <w:t xml:space="preserve">Відмовлено у призначенні субсидій </w:t>
      </w:r>
      <w:r w:rsidRPr="00B82C71">
        <w:rPr>
          <w:szCs w:val="28"/>
          <w:lang w:val="ru-RU"/>
        </w:rPr>
        <w:t>29</w:t>
      </w:r>
      <w:r>
        <w:rPr>
          <w:szCs w:val="28"/>
        </w:rPr>
        <w:t xml:space="preserve"> заявникам, в тому числі за рішенням Комісії з розгляду питань надання житлових субсидій населенню та призначення державної соціальної допомоги малозабезпеченим сім</w:t>
      </w:r>
      <w:r w:rsidRPr="00B82C71">
        <w:rPr>
          <w:szCs w:val="28"/>
          <w:lang w:val="ru-RU"/>
        </w:rPr>
        <w:t>`</w:t>
      </w:r>
      <w:r>
        <w:rPr>
          <w:szCs w:val="28"/>
        </w:rPr>
        <w:t>ям при виконавчому комітеті міської ради 15. 3053 домогосподарствам не продовжено субсидію на неопалювальний період з 01.05.2019 р. в зв’язку з наявністю боргів з оплати за житлово-комунальні послуги понад місяць на суму понад 340 грн. (20 неоподаткованих мінімумів доходів громадян).</w:t>
      </w:r>
      <w:r w:rsidRPr="00B82C71">
        <w:rPr>
          <w:szCs w:val="28"/>
          <w:lang w:val="ru-RU"/>
        </w:rPr>
        <w:t xml:space="preserve">  </w:t>
      </w:r>
      <w:r>
        <w:rPr>
          <w:szCs w:val="28"/>
        </w:rPr>
        <w:t>В разі сплати наявної заборгованості або укладання договору реструктуризації громадянину необхідно звернутис</w:t>
      </w:r>
      <w:r w:rsidR="00BB05B1">
        <w:rPr>
          <w:szCs w:val="28"/>
        </w:rPr>
        <w:t>я із заявою та декларацією про доходи та витрати сім</w:t>
      </w:r>
      <w:r w:rsidR="005F1A5D" w:rsidRPr="005F1A5D">
        <w:rPr>
          <w:szCs w:val="28"/>
          <w:lang w:val="ru-RU"/>
        </w:rPr>
        <w:t>`</w:t>
      </w:r>
      <w:r w:rsidR="00BB05B1">
        <w:rPr>
          <w:szCs w:val="28"/>
        </w:rPr>
        <w:t>ї в структурний підрозділ органу соціального захисту населення.</w:t>
      </w:r>
    </w:p>
    <w:p w:rsidR="00BB05B1" w:rsidRDefault="00BB05B1" w:rsidP="00886CA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886CAD" w:rsidRPr="00886CAD">
        <w:rPr>
          <w:szCs w:val="28"/>
          <w:lang w:val="ru-RU"/>
        </w:rPr>
        <w:t xml:space="preserve"> </w:t>
      </w:r>
      <w:r>
        <w:rPr>
          <w:szCs w:val="28"/>
        </w:rPr>
        <w:t xml:space="preserve"> При цьому, хто допустив прос</w:t>
      </w:r>
      <w:r w:rsidR="005F1A5D">
        <w:rPr>
          <w:szCs w:val="28"/>
        </w:rPr>
        <w:t>т</w:t>
      </w:r>
      <w:r>
        <w:rPr>
          <w:szCs w:val="28"/>
        </w:rPr>
        <w:t xml:space="preserve">рочення сплати за спожиті житлово-комунальні послуги, отримавши субсидію готівкою, надалі </w:t>
      </w:r>
      <w:r w:rsidR="0068782D">
        <w:rPr>
          <w:szCs w:val="28"/>
        </w:rPr>
        <w:t>отримуватиме її в безготівковій формі.</w:t>
      </w:r>
    </w:p>
    <w:p w:rsidR="0068782D" w:rsidRDefault="0068782D" w:rsidP="00F72C0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Як і в минулі роки автоматично не перепризнач</w:t>
      </w:r>
      <w:r w:rsidR="005F1A5D">
        <w:rPr>
          <w:szCs w:val="28"/>
        </w:rPr>
        <w:t>у</w:t>
      </w:r>
      <w:r>
        <w:rPr>
          <w:szCs w:val="28"/>
        </w:rPr>
        <w:t>ється субсидія на неопалювальний сезон наступним категоріям осіб:</w:t>
      </w:r>
    </w:p>
    <w:p w:rsidR="0068782D" w:rsidRDefault="0068782D" w:rsidP="0068782D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  <w:lang w:val="en-US"/>
        </w:rPr>
        <w:t>c</w:t>
      </w:r>
      <w:proofErr w:type="spellStart"/>
      <w:r>
        <w:rPr>
          <w:szCs w:val="28"/>
        </w:rPr>
        <w:t>ім</w:t>
      </w:r>
      <w:proofErr w:type="spellEnd"/>
      <w:r w:rsidRPr="0068782D">
        <w:rPr>
          <w:szCs w:val="28"/>
          <w:lang w:val="ru-RU"/>
        </w:rPr>
        <w:t>`</w:t>
      </w:r>
      <w:r>
        <w:rPr>
          <w:szCs w:val="28"/>
        </w:rPr>
        <w:t xml:space="preserve">ям, яким субсидію було призначено не на всіх зареєстрованих, а тільки на фактично проживаючих в помешканні осіб; </w:t>
      </w:r>
    </w:p>
    <w:p w:rsidR="005F1A5D" w:rsidRDefault="005F1A5D" w:rsidP="0068782D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  <w:lang w:val="en-US"/>
        </w:rPr>
        <w:t>c</w:t>
      </w:r>
      <w:r>
        <w:rPr>
          <w:szCs w:val="28"/>
        </w:rPr>
        <w:t>ім</w:t>
      </w:r>
      <w:r w:rsidRPr="005F1A5D">
        <w:rPr>
          <w:szCs w:val="28"/>
        </w:rPr>
        <w:t>`</w:t>
      </w:r>
      <w:r>
        <w:rPr>
          <w:szCs w:val="28"/>
        </w:rPr>
        <w:t xml:space="preserve">ям, де є непрацюючі особи працездатного </w:t>
      </w:r>
      <w:proofErr w:type="gramStart"/>
      <w:r>
        <w:rPr>
          <w:szCs w:val="28"/>
        </w:rPr>
        <w:t>віку,  в</w:t>
      </w:r>
      <w:proofErr w:type="gramEnd"/>
      <w:r>
        <w:rPr>
          <w:szCs w:val="28"/>
        </w:rPr>
        <w:t xml:space="preserve"> яких або відсутні доходи, або вони мали доходи менші мінімальної заробітної плати;</w:t>
      </w:r>
    </w:p>
    <w:p w:rsidR="005F1A5D" w:rsidRPr="005F1A5D" w:rsidRDefault="005F1A5D" w:rsidP="0068782D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  <w:lang w:val="en-US"/>
        </w:rPr>
        <w:t>c</w:t>
      </w:r>
      <w:proofErr w:type="spellStart"/>
      <w:r>
        <w:rPr>
          <w:szCs w:val="28"/>
        </w:rPr>
        <w:t>ім</w:t>
      </w:r>
      <w:proofErr w:type="spellEnd"/>
      <w:r w:rsidRPr="0068782D">
        <w:rPr>
          <w:szCs w:val="28"/>
          <w:lang w:val="ru-RU"/>
        </w:rPr>
        <w:t>`</w:t>
      </w:r>
      <w:r>
        <w:rPr>
          <w:szCs w:val="28"/>
        </w:rPr>
        <w:t>ям, в яких відбулися зміни у складі сім</w:t>
      </w:r>
      <w:r w:rsidRPr="005F1A5D">
        <w:rPr>
          <w:szCs w:val="28"/>
          <w:lang w:val="ru-RU"/>
        </w:rPr>
        <w:t>`</w:t>
      </w:r>
      <w:r>
        <w:rPr>
          <w:szCs w:val="28"/>
        </w:rPr>
        <w:t>ї протягом останнього року;</w:t>
      </w:r>
    </w:p>
    <w:p w:rsidR="005F1A5D" w:rsidRDefault="005F1A5D" w:rsidP="0068782D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внутрішньо переміщеним особам;</w:t>
      </w:r>
    </w:p>
    <w:p w:rsidR="005F1A5D" w:rsidRDefault="005F1A5D" w:rsidP="0068782D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  <w:lang w:val="en-US"/>
        </w:rPr>
        <w:t>c</w:t>
      </w:r>
      <w:proofErr w:type="spellStart"/>
      <w:r>
        <w:rPr>
          <w:szCs w:val="28"/>
        </w:rPr>
        <w:t>ім</w:t>
      </w:r>
      <w:proofErr w:type="spellEnd"/>
      <w:r w:rsidRPr="0068782D">
        <w:rPr>
          <w:szCs w:val="28"/>
          <w:lang w:val="ru-RU"/>
        </w:rPr>
        <w:t>`</w:t>
      </w:r>
      <w:r>
        <w:rPr>
          <w:szCs w:val="28"/>
        </w:rPr>
        <w:t>ям, які орендують житло, на яке призначено субсидію;</w:t>
      </w:r>
    </w:p>
    <w:p w:rsidR="005F1A5D" w:rsidRDefault="005F1A5D" w:rsidP="0068782D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  <w:lang w:val="en-US"/>
        </w:rPr>
        <w:t>c</w:t>
      </w:r>
      <w:proofErr w:type="spellStart"/>
      <w:r>
        <w:rPr>
          <w:szCs w:val="28"/>
        </w:rPr>
        <w:t>ім</w:t>
      </w:r>
      <w:proofErr w:type="spellEnd"/>
      <w:r w:rsidRPr="0068782D">
        <w:rPr>
          <w:szCs w:val="28"/>
          <w:lang w:val="ru-RU"/>
        </w:rPr>
        <w:t>`</w:t>
      </w:r>
      <w:r>
        <w:rPr>
          <w:szCs w:val="28"/>
        </w:rPr>
        <w:t>ям, яким призначається субсидія на придбання твердого палива та скрапленого газу.</w:t>
      </w:r>
    </w:p>
    <w:p w:rsidR="00886CAD" w:rsidRPr="00886CAD" w:rsidRDefault="00886CAD" w:rsidP="00886CAD">
      <w:pPr>
        <w:tabs>
          <w:tab w:val="left" w:pos="0"/>
          <w:tab w:val="left" w:pos="851"/>
        </w:tabs>
        <w:ind w:left="720" w:right="-2" w:hanging="720"/>
        <w:jc w:val="both"/>
        <w:rPr>
          <w:szCs w:val="28"/>
          <w:lang w:val="ru-RU"/>
        </w:rPr>
      </w:pPr>
      <w:r w:rsidRPr="00886CAD">
        <w:rPr>
          <w:szCs w:val="28"/>
          <w:lang w:val="ru-RU"/>
        </w:rPr>
        <w:t xml:space="preserve">         </w:t>
      </w:r>
      <w:r w:rsidR="005F1A5D">
        <w:rPr>
          <w:szCs w:val="28"/>
        </w:rPr>
        <w:t>Даним сім</w:t>
      </w:r>
      <w:r w:rsidRPr="00886CAD">
        <w:rPr>
          <w:szCs w:val="28"/>
          <w:lang w:val="ru-RU"/>
        </w:rPr>
        <w:t>`</w:t>
      </w:r>
      <w:r w:rsidR="005F1A5D">
        <w:rPr>
          <w:szCs w:val="28"/>
        </w:rPr>
        <w:t>ям</w:t>
      </w:r>
      <w:r>
        <w:rPr>
          <w:szCs w:val="28"/>
        </w:rPr>
        <w:t xml:space="preserve"> необхідно надати повторно заяву та декларацію про </w:t>
      </w:r>
    </w:p>
    <w:p w:rsidR="005F1A5D" w:rsidRDefault="00886CAD" w:rsidP="00886CAD">
      <w:pPr>
        <w:tabs>
          <w:tab w:val="left" w:pos="0"/>
          <w:tab w:val="left" w:pos="851"/>
        </w:tabs>
        <w:ind w:left="720" w:right="-2" w:hanging="720"/>
        <w:jc w:val="both"/>
        <w:rPr>
          <w:szCs w:val="28"/>
          <w:lang w:val="en-US"/>
        </w:rPr>
      </w:pPr>
      <w:r>
        <w:rPr>
          <w:szCs w:val="28"/>
        </w:rPr>
        <w:t>доходи.</w:t>
      </w:r>
    </w:p>
    <w:p w:rsidR="00FB22F2" w:rsidRDefault="00FB22F2" w:rsidP="00FB22F2">
      <w:pPr>
        <w:tabs>
          <w:tab w:val="left" w:pos="0"/>
          <w:tab w:val="left" w:pos="851"/>
        </w:tabs>
        <w:ind w:right="-2" w:hanging="720"/>
        <w:jc w:val="both"/>
        <w:rPr>
          <w:szCs w:val="28"/>
        </w:rPr>
      </w:pPr>
      <w:r w:rsidRPr="00FB22F2">
        <w:rPr>
          <w:szCs w:val="28"/>
          <w:lang w:val="ru-RU"/>
        </w:rPr>
        <w:t xml:space="preserve">           </w:t>
      </w:r>
      <w:r>
        <w:rPr>
          <w:szCs w:val="28"/>
          <w:lang w:val="ru-RU"/>
        </w:rPr>
        <w:t xml:space="preserve">        </w:t>
      </w:r>
      <w:r>
        <w:rPr>
          <w:szCs w:val="28"/>
        </w:rPr>
        <w:t>За отриманням інформації з питань призначення житлових субсидій звертатись в районні управління соціального захисту населення Чернівецької міської ради, а саме:</w:t>
      </w:r>
    </w:p>
    <w:p w:rsidR="00FB22F2" w:rsidRDefault="00FB22F2" w:rsidP="00FB22F2">
      <w:pPr>
        <w:numPr>
          <w:ilvl w:val="0"/>
          <w:numId w:val="12"/>
        </w:numPr>
        <w:tabs>
          <w:tab w:val="left" w:pos="0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управління соціального захисту населення Шевченківського району</w:t>
      </w:r>
    </w:p>
    <w:p w:rsidR="00FB22F2" w:rsidRDefault="00FB22F2" w:rsidP="002A395D">
      <w:pPr>
        <w:tabs>
          <w:tab w:val="left" w:pos="0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вул. Героїв Майдану, 176, Єдина приймальня громадян, </w:t>
      </w:r>
      <w:proofErr w:type="spellStart"/>
      <w:r>
        <w:rPr>
          <w:szCs w:val="28"/>
        </w:rPr>
        <w:t>конт</w:t>
      </w:r>
      <w:proofErr w:type="spellEnd"/>
      <w:r>
        <w:rPr>
          <w:szCs w:val="28"/>
        </w:rPr>
        <w:t xml:space="preserve">. тел. </w:t>
      </w:r>
      <w:r w:rsidR="002A395D">
        <w:rPr>
          <w:szCs w:val="28"/>
        </w:rPr>
        <w:t xml:space="preserve"> </w:t>
      </w:r>
      <w:r>
        <w:rPr>
          <w:szCs w:val="28"/>
        </w:rPr>
        <w:t>53-41-96, 51-68-21, 51-46-79;</w:t>
      </w:r>
    </w:p>
    <w:p w:rsidR="00FB22F2" w:rsidRDefault="00FB22F2" w:rsidP="00FB22F2">
      <w:pPr>
        <w:numPr>
          <w:ilvl w:val="0"/>
          <w:numId w:val="12"/>
        </w:numPr>
        <w:tabs>
          <w:tab w:val="left" w:pos="0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управління соціального захисту населення Першотравневого району</w:t>
      </w:r>
    </w:p>
    <w:p w:rsidR="00FB22F2" w:rsidRDefault="00FB22F2" w:rsidP="002A395D">
      <w:pPr>
        <w:tabs>
          <w:tab w:val="left" w:pos="0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вул.</w:t>
      </w:r>
      <w:r w:rsidR="002A395D">
        <w:rPr>
          <w:szCs w:val="28"/>
        </w:rPr>
        <w:t xml:space="preserve"> Руська, 183</w:t>
      </w:r>
      <w:r>
        <w:rPr>
          <w:szCs w:val="28"/>
        </w:rPr>
        <w:t xml:space="preserve">, Єдина приймальня громадян, </w:t>
      </w:r>
      <w:proofErr w:type="spellStart"/>
      <w:r>
        <w:rPr>
          <w:szCs w:val="28"/>
        </w:rPr>
        <w:t>конт</w:t>
      </w:r>
      <w:proofErr w:type="spellEnd"/>
      <w:r>
        <w:rPr>
          <w:szCs w:val="28"/>
        </w:rPr>
        <w:t>. тел. 5</w:t>
      </w:r>
      <w:r w:rsidR="002A395D">
        <w:rPr>
          <w:szCs w:val="28"/>
        </w:rPr>
        <w:t>4-08</w:t>
      </w:r>
      <w:r>
        <w:rPr>
          <w:szCs w:val="28"/>
        </w:rPr>
        <w:t>-</w:t>
      </w:r>
      <w:r w:rsidR="002A395D">
        <w:rPr>
          <w:szCs w:val="28"/>
        </w:rPr>
        <w:t>41,</w:t>
      </w:r>
      <w:r>
        <w:rPr>
          <w:szCs w:val="28"/>
        </w:rPr>
        <w:t xml:space="preserve"> 5</w:t>
      </w:r>
      <w:r w:rsidR="002A395D">
        <w:rPr>
          <w:szCs w:val="28"/>
        </w:rPr>
        <w:t>4</w:t>
      </w:r>
      <w:r>
        <w:rPr>
          <w:szCs w:val="28"/>
        </w:rPr>
        <w:t>-</w:t>
      </w:r>
      <w:r w:rsidR="002A395D">
        <w:rPr>
          <w:szCs w:val="28"/>
        </w:rPr>
        <w:t>0</w:t>
      </w:r>
      <w:r>
        <w:rPr>
          <w:szCs w:val="28"/>
        </w:rPr>
        <w:t>8-</w:t>
      </w:r>
      <w:r w:rsidR="002A395D">
        <w:rPr>
          <w:szCs w:val="28"/>
        </w:rPr>
        <w:t>83</w:t>
      </w:r>
      <w:r>
        <w:rPr>
          <w:szCs w:val="28"/>
        </w:rPr>
        <w:t>, 5</w:t>
      </w:r>
      <w:r w:rsidR="002A395D">
        <w:rPr>
          <w:szCs w:val="28"/>
        </w:rPr>
        <w:t>7</w:t>
      </w:r>
      <w:r>
        <w:rPr>
          <w:szCs w:val="28"/>
        </w:rPr>
        <w:t>-</w:t>
      </w:r>
      <w:r w:rsidR="002A395D">
        <w:rPr>
          <w:szCs w:val="28"/>
        </w:rPr>
        <w:t>15</w:t>
      </w:r>
      <w:r>
        <w:rPr>
          <w:szCs w:val="28"/>
        </w:rPr>
        <w:t>-</w:t>
      </w:r>
      <w:r w:rsidR="002A395D">
        <w:rPr>
          <w:szCs w:val="28"/>
        </w:rPr>
        <w:t>48</w:t>
      </w:r>
      <w:r>
        <w:rPr>
          <w:szCs w:val="28"/>
        </w:rPr>
        <w:t>;</w:t>
      </w:r>
    </w:p>
    <w:p w:rsidR="0098075B" w:rsidRDefault="0098075B" w:rsidP="0098075B">
      <w:pPr>
        <w:numPr>
          <w:ilvl w:val="0"/>
          <w:numId w:val="12"/>
        </w:numPr>
        <w:tabs>
          <w:tab w:val="left" w:pos="0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управління соціального захисту населення </w:t>
      </w:r>
      <w:proofErr w:type="spellStart"/>
      <w:r>
        <w:rPr>
          <w:szCs w:val="28"/>
        </w:rPr>
        <w:t>Садгірського</w:t>
      </w:r>
      <w:proofErr w:type="spellEnd"/>
      <w:r>
        <w:rPr>
          <w:szCs w:val="28"/>
        </w:rPr>
        <w:t xml:space="preserve"> району</w:t>
      </w:r>
    </w:p>
    <w:p w:rsidR="00F72C0D" w:rsidRDefault="0098075B" w:rsidP="0098075B">
      <w:pPr>
        <w:tabs>
          <w:tab w:val="left" w:pos="0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вул. Підкови, 7, Єдина приймальня громадян, </w:t>
      </w:r>
      <w:proofErr w:type="spellStart"/>
      <w:r>
        <w:rPr>
          <w:szCs w:val="28"/>
        </w:rPr>
        <w:t>конт</w:t>
      </w:r>
      <w:proofErr w:type="spellEnd"/>
      <w:r>
        <w:rPr>
          <w:szCs w:val="28"/>
        </w:rPr>
        <w:t>. тел. 56-00-09, 56-03-97.</w:t>
      </w:r>
    </w:p>
    <w:p w:rsidR="0098075B" w:rsidRDefault="0098075B" w:rsidP="0098075B">
      <w:pPr>
        <w:tabs>
          <w:tab w:val="left" w:pos="0"/>
          <w:tab w:val="left" w:pos="851"/>
        </w:tabs>
        <w:ind w:right="-2"/>
        <w:jc w:val="both"/>
        <w:rPr>
          <w:b/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98075B">
      <w:pgSz w:w="11906" w:h="16838"/>
      <w:pgMar w:top="142" w:right="851" w:bottom="28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9463E"/>
    <w:multiLevelType w:val="hybridMultilevel"/>
    <w:tmpl w:val="D8C0EECA"/>
    <w:lvl w:ilvl="0" w:tplc="53D0C26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D25A1"/>
    <w:rsid w:val="000E07B6"/>
    <w:rsid w:val="000E627F"/>
    <w:rsid w:val="000F2483"/>
    <w:rsid w:val="000F4C5D"/>
    <w:rsid w:val="00103990"/>
    <w:rsid w:val="00110A0B"/>
    <w:rsid w:val="001153DD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A395D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515BF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A5D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8782D"/>
    <w:rsid w:val="006A2614"/>
    <w:rsid w:val="006C0CE1"/>
    <w:rsid w:val="006C6CB0"/>
    <w:rsid w:val="006D2F51"/>
    <w:rsid w:val="006E3147"/>
    <w:rsid w:val="00714275"/>
    <w:rsid w:val="007223B1"/>
    <w:rsid w:val="00724DEF"/>
    <w:rsid w:val="00744A04"/>
    <w:rsid w:val="00763288"/>
    <w:rsid w:val="00770767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86CA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67B17"/>
    <w:rsid w:val="009742BA"/>
    <w:rsid w:val="0098075B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2C71"/>
    <w:rsid w:val="00B832CB"/>
    <w:rsid w:val="00B853E2"/>
    <w:rsid w:val="00B92C7F"/>
    <w:rsid w:val="00BA31D6"/>
    <w:rsid w:val="00BA6338"/>
    <w:rsid w:val="00BB05B1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A53"/>
    <w:rsid w:val="00C75C83"/>
    <w:rsid w:val="00C81E8B"/>
    <w:rsid w:val="00C8360B"/>
    <w:rsid w:val="00CB1B4C"/>
    <w:rsid w:val="00CB65AA"/>
    <w:rsid w:val="00CC24DB"/>
    <w:rsid w:val="00CD0D26"/>
    <w:rsid w:val="00CD0D2B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2C0D"/>
    <w:rsid w:val="00F75F06"/>
    <w:rsid w:val="00F839D4"/>
    <w:rsid w:val="00F84EAD"/>
    <w:rsid w:val="00FA07FF"/>
    <w:rsid w:val="00FB22F2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23E38-569F-4228-A0C9-9F0FD5E3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2019-07-12T09:39:00Z</cp:lastPrinted>
  <dcterms:created xsi:type="dcterms:W3CDTF">2019-07-12T12:20:00Z</dcterms:created>
  <dcterms:modified xsi:type="dcterms:W3CDTF">2019-07-12T12:20:00Z</dcterms:modified>
</cp:coreProperties>
</file>