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Default="00FA771E" w:rsidP="001C5CFC">
      <w:pPr>
        <w:jc w:val="center"/>
        <w:rPr>
          <w:lang w:val="en-US"/>
        </w:rPr>
      </w:pPr>
    </w:p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</w:p>
    <w:p w:rsidR="00731E6E" w:rsidRPr="00DC5F8E" w:rsidRDefault="001C5CFC" w:rsidP="001C5CFC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C5F8E">
        <w:rPr>
          <w:b/>
          <w:sz w:val="28"/>
          <w:szCs w:val="28"/>
          <w:lang w:val="uk-UA"/>
        </w:rPr>
        <w:t>Від</w:t>
      </w:r>
      <w:r w:rsidR="008369C8" w:rsidRPr="00DC5F8E">
        <w:rPr>
          <w:b/>
          <w:sz w:val="28"/>
          <w:szCs w:val="28"/>
          <w:lang w:val="uk-UA"/>
        </w:rPr>
        <w:t>булось  чергове  засідання  Комісії  з  питань  призначення  (відновлення)  соціальних  виплат  вну</w:t>
      </w:r>
      <w:r w:rsidR="00731E6E" w:rsidRPr="00DC5F8E">
        <w:rPr>
          <w:b/>
          <w:sz w:val="28"/>
          <w:szCs w:val="28"/>
          <w:lang w:val="uk-UA"/>
        </w:rPr>
        <w:t>трішньо  переміщеним  особам</w:t>
      </w:r>
      <w:bookmarkEnd w:id="0"/>
      <w:r w:rsidR="00731E6E" w:rsidRPr="00DC5F8E">
        <w:rPr>
          <w:b/>
          <w:sz w:val="28"/>
          <w:szCs w:val="28"/>
          <w:lang w:val="uk-UA"/>
        </w:rPr>
        <w:t>.</w:t>
      </w:r>
    </w:p>
    <w:p w:rsidR="00731E6E" w:rsidRPr="00DC5F8E" w:rsidRDefault="00731E6E" w:rsidP="001C5CFC">
      <w:pPr>
        <w:jc w:val="center"/>
        <w:rPr>
          <w:b/>
          <w:sz w:val="28"/>
          <w:szCs w:val="28"/>
          <w:lang w:val="uk-UA"/>
        </w:rPr>
      </w:pPr>
    </w:p>
    <w:p w:rsidR="00731E6E" w:rsidRPr="00DC5F8E" w:rsidRDefault="00731E6E" w:rsidP="00731E6E">
      <w:pPr>
        <w:jc w:val="both"/>
        <w:rPr>
          <w:sz w:val="28"/>
          <w:szCs w:val="28"/>
          <w:lang w:val="uk-UA"/>
        </w:rPr>
      </w:pPr>
    </w:p>
    <w:p w:rsidR="00FC3ADC" w:rsidRDefault="00FC3ADC" w:rsidP="00731E6E">
      <w:pPr>
        <w:jc w:val="both"/>
        <w:rPr>
          <w:sz w:val="28"/>
          <w:szCs w:val="28"/>
          <w:lang w:val="uk-UA"/>
        </w:rPr>
      </w:pPr>
      <w:r w:rsidRPr="00FC3ADC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На  засіданні  </w:t>
      </w:r>
      <w:r w:rsidR="00731E6E" w:rsidRPr="00DC5F8E">
        <w:rPr>
          <w:sz w:val="28"/>
          <w:szCs w:val="28"/>
          <w:lang w:val="uk-UA"/>
        </w:rPr>
        <w:t xml:space="preserve">Комісії  з  питань  призначення  (відновлення)  соціальних  виплат  внутрішньо  переміщеним  особам  </w:t>
      </w:r>
      <w:r>
        <w:rPr>
          <w:sz w:val="28"/>
          <w:szCs w:val="28"/>
          <w:lang w:val="uk-UA"/>
        </w:rPr>
        <w:t xml:space="preserve">при </w:t>
      </w:r>
      <w:r w:rsidR="00731E6E" w:rsidRPr="00DC5F8E">
        <w:rPr>
          <w:sz w:val="28"/>
          <w:szCs w:val="28"/>
          <w:lang w:val="uk-UA"/>
        </w:rPr>
        <w:t>виконавчо</w:t>
      </w:r>
      <w:r>
        <w:rPr>
          <w:sz w:val="28"/>
          <w:szCs w:val="28"/>
          <w:lang w:val="uk-UA"/>
        </w:rPr>
        <w:t>му</w:t>
      </w:r>
      <w:r w:rsidR="00731E6E" w:rsidRPr="00DC5F8E">
        <w:rPr>
          <w:sz w:val="28"/>
          <w:szCs w:val="28"/>
          <w:lang w:val="uk-UA"/>
        </w:rPr>
        <w:t xml:space="preserve">  комітет</w:t>
      </w:r>
      <w:r>
        <w:rPr>
          <w:sz w:val="28"/>
          <w:szCs w:val="28"/>
          <w:lang w:val="uk-UA"/>
        </w:rPr>
        <w:t>і</w:t>
      </w:r>
      <w:r w:rsidR="00731E6E" w:rsidRPr="00DC5F8E">
        <w:rPr>
          <w:sz w:val="28"/>
          <w:szCs w:val="28"/>
          <w:lang w:val="uk-UA"/>
        </w:rPr>
        <w:t xml:space="preserve">  Чернівецької  міської  ради</w:t>
      </w:r>
      <w:r>
        <w:rPr>
          <w:sz w:val="28"/>
          <w:szCs w:val="28"/>
          <w:lang w:val="uk-UA"/>
        </w:rPr>
        <w:t xml:space="preserve">  розглянуто 21  звернення </w:t>
      </w:r>
      <w:r w:rsidR="00731E6E" w:rsidRPr="00DC5F8E">
        <w:rPr>
          <w:sz w:val="28"/>
          <w:szCs w:val="28"/>
          <w:lang w:val="uk-UA"/>
        </w:rPr>
        <w:t xml:space="preserve">  внутрішньо  переміщених  осіб  стосовно  призначення  (продовження   виплати)  </w:t>
      </w:r>
      <w:r>
        <w:rPr>
          <w:sz w:val="28"/>
          <w:szCs w:val="28"/>
          <w:lang w:val="uk-UA"/>
        </w:rPr>
        <w:t>щомісячної  адресної допомоги внутрішньо  переміщеним особам  для покриття  витрат на проживання,  в  тому числі на  оплату житлово-комунальних  послуг,  інших  соціальних виплат. За результатами  розгляду  документів  рішенням   Комісії  державні  соціальні  виплати призначено всім  заявникам.</w:t>
      </w:r>
    </w:p>
    <w:p w:rsidR="00FC3ADC" w:rsidRDefault="00FC3ADC" w:rsidP="00FC3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A6780" w:rsidRPr="00FC3ADC">
        <w:rPr>
          <w:sz w:val="28"/>
          <w:szCs w:val="28"/>
          <w:lang w:val="uk-UA"/>
        </w:rPr>
        <w:t xml:space="preserve">   </w:t>
      </w:r>
      <w:r w:rsidR="00255820" w:rsidRPr="00DC5F8E">
        <w:rPr>
          <w:sz w:val="28"/>
          <w:szCs w:val="28"/>
          <w:lang w:val="uk-UA"/>
        </w:rPr>
        <w:t xml:space="preserve">Крім </w:t>
      </w:r>
      <w:r>
        <w:rPr>
          <w:sz w:val="28"/>
          <w:szCs w:val="28"/>
          <w:lang w:val="uk-UA"/>
        </w:rPr>
        <w:t>вище  зазначеного, за  поданням  Чернівецького міського відділення фонду  соціального страхування України  управління виконавчої дирекції  фонду  в Чернівецькій  області  відновлено  страхові  виплати  3 внутрішньо  переміщеним  особам.</w:t>
      </w:r>
    </w:p>
    <w:p w:rsidR="00FC3ADC" w:rsidRDefault="00FC3ADC" w:rsidP="00FC3ADC">
      <w:pPr>
        <w:jc w:val="both"/>
        <w:rPr>
          <w:sz w:val="28"/>
          <w:szCs w:val="28"/>
          <w:lang w:val="uk-UA"/>
        </w:rPr>
      </w:pPr>
    </w:p>
    <w:p w:rsidR="00FC3ADC" w:rsidRDefault="00FC3ADC" w:rsidP="00FC3ADC">
      <w:pPr>
        <w:jc w:val="both"/>
        <w:rPr>
          <w:sz w:val="28"/>
          <w:szCs w:val="28"/>
          <w:lang w:val="uk-UA"/>
        </w:rPr>
      </w:pPr>
    </w:p>
    <w:p w:rsidR="003D7CCB" w:rsidRPr="00DC5F8E" w:rsidRDefault="00FC3ADC" w:rsidP="00FC3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55820" w:rsidRPr="00DC5F8E">
        <w:rPr>
          <w:sz w:val="28"/>
          <w:szCs w:val="28"/>
          <w:lang w:val="uk-UA"/>
        </w:rPr>
        <w:t xml:space="preserve"> </w:t>
      </w: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3D7CCB" w:rsidRPr="00DC5F8E" w:rsidRDefault="003D7CCB" w:rsidP="00255820">
      <w:pPr>
        <w:ind w:left="360"/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36AB1"/>
    <w:rsid w:val="00184079"/>
    <w:rsid w:val="001C5CFC"/>
    <w:rsid w:val="002329DB"/>
    <w:rsid w:val="00255820"/>
    <w:rsid w:val="002A62A3"/>
    <w:rsid w:val="002C1519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716F85"/>
    <w:rsid w:val="00731E6E"/>
    <w:rsid w:val="008369C8"/>
    <w:rsid w:val="008D3884"/>
    <w:rsid w:val="00993840"/>
    <w:rsid w:val="00A23C99"/>
    <w:rsid w:val="00AD1823"/>
    <w:rsid w:val="00CA7E69"/>
    <w:rsid w:val="00CB6334"/>
    <w:rsid w:val="00D323E7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A3DCC"/>
    <w:rsid w:val="00FA771E"/>
    <w:rsid w:val="00FC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1EAF5-864C-4A2B-9F31-EE0AC8F9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2017-11-28T09:28:00Z</cp:lastPrinted>
  <dcterms:created xsi:type="dcterms:W3CDTF">2020-09-04T10:55:00Z</dcterms:created>
  <dcterms:modified xsi:type="dcterms:W3CDTF">2020-09-04T10:55:00Z</dcterms:modified>
</cp:coreProperties>
</file>