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B9" w:rsidRPr="00CF4BBD" w:rsidRDefault="003B54B9" w:rsidP="003B54B9">
      <w:pPr>
        <w:pStyle w:val="a3"/>
        <w:spacing w:line="216" w:lineRule="auto"/>
        <w:jc w:val="center"/>
      </w:pPr>
      <w:bookmarkStart w:id="0" w:name="_GoBack"/>
      <w:bookmarkEnd w:id="0"/>
      <w:r w:rsidRPr="00CF4BBD">
        <w:rPr>
          <w:b/>
        </w:rPr>
        <w:t>Протокол</w:t>
      </w:r>
    </w:p>
    <w:p w:rsidR="003B54B9" w:rsidRPr="00CF4BBD" w:rsidRDefault="003B54B9" w:rsidP="003B54B9">
      <w:pPr>
        <w:spacing w:line="216" w:lineRule="auto"/>
        <w:jc w:val="center"/>
        <w:rPr>
          <w:b/>
        </w:rPr>
      </w:pPr>
      <w:r w:rsidRPr="00CF4BBD">
        <w:rPr>
          <w:b/>
        </w:rPr>
        <w:t xml:space="preserve">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</w:t>
      </w:r>
      <w:r w:rsidR="00EE4C30" w:rsidRPr="00CF4BBD">
        <w:rPr>
          <w:b/>
        </w:rPr>
        <w:t>Ч</w:t>
      </w:r>
      <w:r w:rsidRPr="00CF4BBD">
        <w:rPr>
          <w:b/>
        </w:rPr>
        <w:t>ернівців</w:t>
      </w:r>
    </w:p>
    <w:p w:rsidR="003B54B9" w:rsidRPr="00CF4BBD" w:rsidRDefault="003B54B9" w:rsidP="003B54B9">
      <w:pPr>
        <w:spacing w:line="216" w:lineRule="auto"/>
      </w:pPr>
      <w:r w:rsidRPr="00CF4BBD">
        <w:rPr>
          <w:b/>
        </w:rPr>
        <w:tab/>
      </w:r>
      <w:r w:rsidRPr="00CF4BBD">
        <w:rPr>
          <w:b/>
        </w:rPr>
        <w:tab/>
      </w:r>
      <w:r w:rsidRPr="00CF4BBD">
        <w:rPr>
          <w:b/>
        </w:rPr>
        <w:tab/>
      </w:r>
      <w:r w:rsidRPr="00CF4BBD">
        <w:rPr>
          <w:b/>
        </w:rPr>
        <w:tab/>
      </w:r>
      <w:r w:rsidRPr="00CF4BBD">
        <w:rPr>
          <w:b/>
        </w:rPr>
        <w:tab/>
        <w:t xml:space="preserve"> </w:t>
      </w:r>
    </w:p>
    <w:p w:rsidR="003B54B9" w:rsidRPr="00CF4BBD" w:rsidRDefault="00AD6BBD" w:rsidP="003B54B9">
      <w:pPr>
        <w:spacing w:line="216" w:lineRule="auto"/>
        <w:ind w:firstLine="720"/>
        <w:jc w:val="right"/>
        <w:rPr>
          <w:b/>
        </w:rPr>
      </w:pPr>
      <w:r w:rsidRPr="00CF4BBD">
        <w:rPr>
          <w:b/>
        </w:rPr>
        <w:t>2</w:t>
      </w:r>
      <w:r w:rsidR="009C5E01">
        <w:rPr>
          <w:b/>
        </w:rPr>
        <w:t>9</w:t>
      </w:r>
      <w:r w:rsidR="003B54B9" w:rsidRPr="00CF4BBD">
        <w:rPr>
          <w:b/>
        </w:rPr>
        <w:t xml:space="preserve"> </w:t>
      </w:r>
      <w:r w:rsidR="00096CFD" w:rsidRPr="00CF4BBD">
        <w:rPr>
          <w:b/>
        </w:rPr>
        <w:t>верес</w:t>
      </w:r>
      <w:r w:rsidR="003B54B9" w:rsidRPr="00CF4BBD">
        <w:rPr>
          <w:b/>
        </w:rPr>
        <w:t>ня 201</w:t>
      </w:r>
      <w:r w:rsidR="009C5E01">
        <w:rPr>
          <w:b/>
        </w:rPr>
        <w:t>8</w:t>
      </w:r>
      <w:r w:rsidR="003B54B9" w:rsidRPr="00CF4BBD">
        <w:rPr>
          <w:b/>
        </w:rPr>
        <w:t xml:space="preserve"> року                </w:t>
      </w:r>
    </w:p>
    <w:p w:rsidR="001E006B" w:rsidRDefault="001E006B" w:rsidP="003B54B9">
      <w:pPr>
        <w:spacing w:line="216" w:lineRule="auto"/>
        <w:jc w:val="both"/>
        <w:rPr>
          <w:b/>
        </w:rPr>
      </w:pPr>
    </w:p>
    <w:p w:rsidR="001E006B" w:rsidRPr="00CF4BBD" w:rsidRDefault="001E006B" w:rsidP="001E006B">
      <w:pPr>
        <w:spacing w:line="216" w:lineRule="auto"/>
        <w:jc w:val="both"/>
        <w:rPr>
          <w:b/>
          <w:u w:val="single"/>
        </w:rPr>
      </w:pPr>
      <w:r w:rsidRPr="00CF4BBD">
        <w:rPr>
          <w:b/>
        </w:rPr>
        <w:t>Присутні:</w:t>
      </w:r>
    </w:p>
    <w:tbl>
      <w:tblPr>
        <w:tblStyle w:val="a4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540"/>
        <w:gridCol w:w="6480"/>
      </w:tblGrid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jc w:val="left"/>
              <w:rPr>
                <w:szCs w:val="28"/>
              </w:rPr>
            </w:pPr>
            <w:r w:rsidRPr="00CF4BBD">
              <w:rPr>
                <w:szCs w:val="28"/>
              </w:rPr>
              <w:t>Голова комісії</w:t>
            </w: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 w:rsidRPr="00CF4BBD">
              <w:rPr>
                <w:b w:val="0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CF4BBD">
              <w:rPr>
                <w:szCs w:val="28"/>
              </w:rPr>
              <w:t xml:space="preserve">  </w:t>
            </w:r>
            <w:proofErr w:type="spellStart"/>
            <w:r w:rsidRPr="00CF4BBD">
              <w:rPr>
                <w:szCs w:val="28"/>
              </w:rPr>
              <w:t>Паскар</w:t>
            </w:r>
            <w:proofErr w:type="spellEnd"/>
            <w:r w:rsidRPr="00CF4BBD">
              <w:rPr>
                <w:szCs w:val="28"/>
              </w:rPr>
              <w:t xml:space="preserve"> О.Є.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jc w:val="left"/>
              <w:rPr>
                <w:szCs w:val="28"/>
              </w:rPr>
            </w:pPr>
            <w:r w:rsidRPr="00CF4BBD">
              <w:rPr>
                <w:szCs w:val="28"/>
              </w:rPr>
              <w:t>Заступники голови комісії:</w:t>
            </w: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</w:p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ind w:firstLine="0"/>
              <w:jc w:val="both"/>
              <w:rPr>
                <w:b w:val="0"/>
                <w:szCs w:val="28"/>
              </w:rPr>
            </w:pPr>
          </w:p>
          <w:p w:rsidR="001E006B" w:rsidRPr="00CF4BBD" w:rsidRDefault="001E006B" w:rsidP="001E006B">
            <w:pPr>
              <w:pStyle w:val="6"/>
              <w:spacing w:after="120"/>
              <w:ind w:firstLine="0"/>
              <w:jc w:val="both"/>
              <w:rPr>
                <w:b w:val="0"/>
                <w:szCs w:val="28"/>
              </w:rPr>
            </w:pPr>
            <w:r w:rsidRPr="00CF4BBD">
              <w:rPr>
                <w:b w:val="0"/>
                <w:szCs w:val="28"/>
              </w:rPr>
              <w:t>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</w:t>
            </w:r>
            <w:r>
              <w:rPr>
                <w:b w:val="0"/>
                <w:szCs w:val="28"/>
              </w:rPr>
              <w:t xml:space="preserve"> населення</w:t>
            </w:r>
            <w:r w:rsidRPr="00CF4BBD">
              <w:rPr>
                <w:b w:val="0"/>
                <w:szCs w:val="28"/>
              </w:rPr>
              <w:t xml:space="preserve"> міської ради </w:t>
            </w:r>
            <w:proofErr w:type="spellStart"/>
            <w:r w:rsidRPr="00CF4BBD">
              <w:rPr>
                <w:szCs w:val="28"/>
              </w:rPr>
              <w:t>Долга</w:t>
            </w:r>
            <w:proofErr w:type="spellEnd"/>
            <w:r w:rsidRPr="00CF4BBD">
              <w:rPr>
                <w:szCs w:val="28"/>
              </w:rPr>
              <w:t xml:space="preserve"> А.Є.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 w:rsidRPr="00CF4BBD">
              <w:rPr>
                <w:b w:val="0"/>
                <w:szCs w:val="28"/>
              </w:rPr>
              <w:t xml:space="preserve">заступник начальника, начальник бюджетного відділу фінансового управління міської ради </w:t>
            </w:r>
            <w:proofErr w:type="spellStart"/>
            <w:r w:rsidRPr="00CF4BBD">
              <w:rPr>
                <w:szCs w:val="28"/>
              </w:rPr>
              <w:t>Цимбалюк</w:t>
            </w:r>
            <w:proofErr w:type="spellEnd"/>
            <w:r w:rsidRPr="00CF4BBD">
              <w:rPr>
                <w:szCs w:val="28"/>
              </w:rPr>
              <w:t xml:space="preserve"> Т.О.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Секретар </w:t>
            </w:r>
            <w:r w:rsidRPr="00CF4BBD">
              <w:rPr>
                <w:b/>
                <w:szCs w:val="28"/>
              </w:rPr>
              <w:t>комісії:</w:t>
            </w:r>
            <w:r w:rsidRPr="00CF4BBD">
              <w:rPr>
                <w:szCs w:val="28"/>
              </w:rPr>
              <w:t xml:space="preserve"> </w:t>
            </w:r>
          </w:p>
          <w:p w:rsidR="001E006B" w:rsidRPr="00CF4BBD" w:rsidRDefault="001E006B" w:rsidP="001E006B">
            <w:pPr>
              <w:pStyle w:val="6"/>
              <w:spacing w:line="216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заступник начальника </w:t>
            </w:r>
            <w:r w:rsidRPr="00CF4BBD">
              <w:rPr>
                <w:b w:val="0"/>
                <w:szCs w:val="28"/>
              </w:rPr>
              <w:t>управління місцевих пільг та допомог, контролю за призначенням пенсій та з питань опіки департаменту праці та соціального захисту</w:t>
            </w:r>
            <w:r>
              <w:rPr>
                <w:b w:val="0"/>
                <w:szCs w:val="28"/>
              </w:rPr>
              <w:t xml:space="preserve"> населення </w:t>
            </w:r>
            <w:r w:rsidRPr="00CF4BBD">
              <w:rPr>
                <w:b w:val="0"/>
                <w:szCs w:val="28"/>
              </w:rPr>
              <w:t>міської ради</w:t>
            </w:r>
            <w:r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Волкова Л.В.</w:t>
            </w:r>
            <w:r w:rsidRPr="00CF4BBD">
              <w:rPr>
                <w:b w:val="0"/>
                <w:szCs w:val="28"/>
              </w:rPr>
              <w:t>;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jc w:val="both"/>
              <w:rPr>
                <w:szCs w:val="28"/>
              </w:rPr>
            </w:pPr>
            <w:r w:rsidRPr="00CF4BBD">
              <w:rPr>
                <w:b/>
                <w:szCs w:val="28"/>
              </w:rPr>
              <w:t>Члени комісії:</w:t>
            </w:r>
            <w:r w:rsidRPr="00CF4BBD">
              <w:rPr>
                <w:szCs w:val="28"/>
              </w:rPr>
              <w:t xml:space="preserve"> </w:t>
            </w:r>
          </w:p>
          <w:p w:rsidR="001E006B" w:rsidRPr="00CF4BBD" w:rsidRDefault="001E006B" w:rsidP="001E006B">
            <w:pPr>
              <w:pStyle w:val="6"/>
              <w:spacing w:line="216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 w:rsidRPr="00CF4BBD">
              <w:rPr>
                <w:b w:val="0"/>
                <w:szCs w:val="28"/>
              </w:rPr>
              <w:t xml:space="preserve">заступник начальника відділу фінансування органів управління та соціального захисту фінансового управління міської ради </w:t>
            </w:r>
            <w:r w:rsidRPr="00CF4BBD">
              <w:rPr>
                <w:szCs w:val="28"/>
              </w:rPr>
              <w:t>Боярська Л.Я.</w:t>
            </w:r>
            <w:r w:rsidRPr="00CF4BBD">
              <w:rPr>
                <w:b w:val="0"/>
                <w:szCs w:val="28"/>
              </w:rPr>
              <w:t>;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jc w:val="both"/>
              <w:rPr>
                <w:b/>
                <w:szCs w:val="28"/>
              </w:rPr>
            </w:pP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 w:rsidRPr="00CF4BBD">
              <w:rPr>
                <w:b w:val="0"/>
                <w:szCs w:val="28"/>
              </w:rPr>
              <w:t xml:space="preserve">начальник відділу інформації та зв’язків з громадськістю міської ради </w:t>
            </w:r>
            <w:r w:rsidRPr="00CF4BBD">
              <w:rPr>
                <w:szCs w:val="28"/>
              </w:rPr>
              <w:t>Вишневська І.М.</w:t>
            </w:r>
            <w:r w:rsidRPr="00CF4BBD">
              <w:rPr>
                <w:b w:val="0"/>
                <w:szCs w:val="28"/>
              </w:rPr>
              <w:t>;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jc w:val="both"/>
              <w:rPr>
                <w:b/>
                <w:szCs w:val="28"/>
              </w:rPr>
            </w:pP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голова Громадської ради при виконавчому комітеті Чернівецької міської ради </w:t>
            </w:r>
            <w:r>
              <w:rPr>
                <w:szCs w:val="28"/>
              </w:rPr>
              <w:t>Дорош В.І.</w:t>
            </w:r>
            <w:r w:rsidRPr="00CF4BBD">
              <w:rPr>
                <w:b w:val="0"/>
                <w:szCs w:val="28"/>
              </w:rPr>
              <w:t>;</w:t>
            </w:r>
          </w:p>
        </w:tc>
      </w:tr>
      <w:tr w:rsidR="001E006B" w:rsidRPr="00CF4BBD" w:rsidTr="001E006B">
        <w:tc>
          <w:tcPr>
            <w:tcW w:w="2628" w:type="dxa"/>
          </w:tcPr>
          <w:p w:rsidR="001E006B" w:rsidRPr="00CF4BBD" w:rsidRDefault="001E006B" w:rsidP="001E006B">
            <w:pPr>
              <w:jc w:val="both"/>
              <w:rPr>
                <w:b/>
                <w:szCs w:val="28"/>
              </w:rPr>
            </w:pPr>
          </w:p>
        </w:tc>
        <w:tc>
          <w:tcPr>
            <w:tcW w:w="540" w:type="dxa"/>
          </w:tcPr>
          <w:p w:rsidR="001E006B" w:rsidRPr="00CF4BBD" w:rsidRDefault="001E006B" w:rsidP="001E006B">
            <w:pPr>
              <w:pStyle w:val="6"/>
              <w:spacing w:line="216" w:lineRule="auto"/>
              <w:ind w:firstLine="0"/>
              <w:rPr>
                <w:szCs w:val="28"/>
              </w:rPr>
            </w:pPr>
            <w:r w:rsidRPr="00CF4BBD">
              <w:rPr>
                <w:szCs w:val="28"/>
              </w:rPr>
              <w:t>-</w:t>
            </w:r>
          </w:p>
        </w:tc>
        <w:tc>
          <w:tcPr>
            <w:tcW w:w="6480" w:type="dxa"/>
          </w:tcPr>
          <w:p w:rsidR="001E006B" w:rsidRPr="00CF4BBD" w:rsidRDefault="001E006B" w:rsidP="001E006B">
            <w:pPr>
              <w:pStyle w:val="6"/>
              <w:spacing w:after="120" w:line="216" w:lineRule="auto"/>
              <w:ind w:firstLine="0"/>
              <w:jc w:val="both"/>
              <w:rPr>
                <w:b w:val="0"/>
                <w:szCs w:val="28"/>
              </w:rPr>
            </w:pPr>
            <w:r w:rsidRPr="00CF4BBD">
              <w:rPr>
                <w:b w:val="0"/>
                <w:szCs w:val="28"/>
              </w:rPr>
              <w:t xml:space="preserve">начальник відділу у справах сім’ї та молоді міської ради </w:t>
            </w:r>
            <w:proofErr w:type="spellStart"/>
            <w:r w:rsidRPr="00CF4BBD">
              <w:rPr>
                <w:szCs w:val="28"/>
              </w:rPr>
              <w:t>Скригунець</w:t>
            </w:r>
            <w:proofErr w:type="spellEnd"/>
            <w:r w:rsidRPr="00CF4BBD">
              <w:rPr>
                <w:szCs w:val="28"/>
              </w:rPr>
              <w:t xml:space="preserve"> С.Д.</w:t>
            </w:r>
          </w:p>
        </w:tc>
      </w:tr>
    </w:tbl>
    <w:p w:rsidR="001E006B" w:rsidRDefault="001E006B" w:rsidP="003B54B9">
      <w:pPr>
        <w:spacing w:line="216" w:lineRule="auto"/>
        <w:jc w:val="both"/>
        <w:rPr>
          <w:b/>
        </w:rPr>
      </w:pPr>
    </w:p>
    <w:p w:rsidR="003B54B9" w:rsidRPr="00CF4BBD" w:rsidRDefault="003B54B9" w:rsidP="009D65BC">
      <w:pPr>
        <w:pStyle w:val="6"/>
        <w:spacing w:line="216" w:lineRule="auto"/>
        <w:ind w:firstLine="0"/>
      </w:pPr>
      <w:r w:rsidRPr="00CF4BBD">
        <w:t>Порядок денний</w:t>
      </w:r>
    </w:p>
    <w:p w:rsidR="003B54B9" w:rsidRPr="00CF4BBD" w:rsidRDefault="003B54B9" w:rsidP="003B54B9">
      <w:pPr>
        <w:spacing w:line="216" w:lineRule="auto"/>
        <w:ind w:firstLine="720"/>
        <w:jc w:val="both"/>
      </w:pPr>
      <w:r w:rsidRPr="00CF4BBD">
        <w:rPr>
          <w:b/>
        </w:rPr>
        <w:t>1.</w:t>
      </w:r>
      <w:r w:rsidRPr="00CF4BBD">
        <w:t xml:space="preserve"> Розгляд звернень, поданих громадськими неприбутковими організаціями соціального спрямування.</w:t>
      </w:r>
    </w:p>
    <w:p w:rsidR="003B54B9" w:rsidRPr="00CF4BBD" w:rsidRDefault="003B54B9" w:rsidP="003B54B9">
      <w:pPr>
        <w:ind w:firstLine="708"/>
        <w:jc w:val="both"/>
        <w:rPr>
          <w:iCs/>
        </w:rPr>
      </w:pPr>
      <w:r w:rsidRPr="00CF4BBD">
        <w:rPr>
          <w:b/>
          <w:iCs/>
        </w:rPr>
        <w:t>По першому питанню</w:t>
      </w:r>
      <w:r w:rsidRPr="00CF4BBD">
        <w:rPr>
          <w:iCs/>
        </w:rPr>
        <w:t xml:space="preserve"> виступили:</w:t>
      </w:r>
    </w:p>
    <w:p w:rsidR="00C62643" w:rsidRDefault="00C62643" w:rsidP="003B54B9">
      <w:pPr>
        <w:ind w:firstLine="708"/>
        <w:jc w:val="both"/>
        <w:rPr>
          <w:szCs w:val="28"/>
        </w:rPr>
      </w:pPr>
      <w:r w:rsidRPr="008340B1">
        <w:rPr>
          <w:szCs w:val="28"/>
        </w:rPr>
        <w:t xml:space="preserve">- </w:t>
      </w:r>
      <w:r w:rsidR="008340B1" w:rsidRPr="008340B1">
        <w:rPr>
          <w:szCs w:val="28"/>
        </w:rPr>
        <w:t xml:space="preserve">заступник начальника, начальник бюджетного відділу фінансового управління міської ради </w:t>
      </w:r>
      <w:proofErr w:type="spellStart"/>
      <w:r w:rsidR="008340B1" w:rsidRPr="00CF4BBD">
        <w:rPr>
          <w:szCs w:val="28"/>
        </w:rPr>
        <w:t>Цимбалюк</w:t>
      </w:r>
      <w:proofErr w:type="spellEnd"/>
      <w:r w:rsidR="008340B1" w:rsidRPr="00CF4BBD">
        <w:rPr>
          <w:szCs w:val="28"/>
        </w:rPr>
        <w:t xml:space="preserve"> Т.О.</w:t>
      </w:r>
      <w:r>
        <w:rPr>
          <w:szCs w:val="28"/>
        </w:rPr>
        <w:t>, яка запропонувала визначити загальну суму фінансової підтримки</w:t>
      </w:r>
      <w:r w:rsidR="009C5E01">
        <w:rPr>
          <w:szCs w:val="28"/>
        </w:rPr>
        <w:t xml:space="preserve"> </w:t>
      </w:r>
      <w:proofErr w:type="spellStart"/>
      <w:r w:rsidR="009C5E01">
        <w:rPr>
          <w:szCs w:val="28"/>
        </w:rPr>
        <w:t>нерпибуткових</w:t>
      </w:r>
      <w:proofErr w:type="spellEnd"/>
      <w:r>
        <w:rPr>
          <w:szCs w:val="28"/>
        </w:rPr>
        <w:t xml:space="preserve"> громадських організації на 201</w:t>
      </w:r>
      <w:r w:rsidR="008340B1">
        <w:rPr>
          <w:szCs w:val="28"/>
        </w:rPr>
        <w:t xml:space="preserve">9 </w:t>
      </w:r>
      <w:r>
        <w:rPr>
          <w:szCs w:val="28"/>
        </w:rPr>
        <w:t>рік на рівні 201</w:t>
      </w:r>
      <w:r w:rsidR="008340B1">
        <w:rPr>
          <w:szCs w:val="28"/>
        </w:rPr>
        <w:t>8</w:t>
      </w:r>
      <w:r>
        <w:rPr>
          <w:szCs w:val="28"/>
        </w:rPr>
        <w:t xml:space="preserve"> року, тобто в розмірі </w:t>
      </w:r>
      <w:r w:rsidR="008340B1">
        <w:rPr>
          <w:szCs w:val="28"/>
        </w:rPr>
        <w:t>46</w:t>
      </w:r>
      <w:r>
        <w:rPr>
          <w:szCs w:val="28"/>
        </w:rPr>
        <w:t xml:space="preserve">0,0 </w:t>
      </w:r>
      <w:proofErr w:type="spellStart"/>
      <w:r>
        <w:rPr>
          <w:szCs w:val="28"/>
        </w:rPr>
        <w:t>тис.грн</w:t>
      </w:r>
      <w:proofErr w:type="spellEnd"/>
      <w:r>
        <w:rPr>
          <w:szCs w:val="28"/>
        </w:rPr>
        <w:t xml:space="preserve">.;  </w:t>
      </w:r>
    </w:p>
    <w:p w:rsidR="003B54B9" w:rsidRDefault="003B54B9" w:rsidP="003B54B9">
      <w:pPr>
        <w:ind w:firstLine="708"/>
        <w:jc w:val="both"/>
        <w:rPr>
          <w:szCs w:val="28"/>
        </w:rPr>
      </w:pPr>
      <w:r w:rsidRPr="00CF4BBD">
        <w:rPr>
          <w:szCs w:val="28"/>
        </w:rPr>
        <w:t xml:space="preserve">- заступник директора департаменту, начальник управління місцевих пільг та допомог, контролю за призначенням пенсій та з питань опіки </w:t>
      </w:r>
      <w:r w:rsidRPr="00CF4BBD">
        <w:rPr>
          <w:szCs w:val="28"/>
        </w:rPr>
        <w:lastRenderedPageBreak/>
        <w:t xml:space="preserve">департаменту праці та соціального захисту міської ради </w:t>
      </w:r>
      <w:proofErr w:type="spellStart"/>
      <w:r w:rsidRPr="00CF4BBD">
        <w:rPr>
          <w:szCs w:val="28"/>
        </w:rPr>
        <w:t>Долга</w:t>
      </w:r>
      <w:proofErr w:type="spellEnd"/>
      <w:r w:rsidRPr="00CF4BBD">
        <w:rPr>
          <w:szCs w:val="28"/>
        </w:rPr>
        <w:t xml:space="preserve"> А.Є. зазначила, що з метою правильного планування коштів на відповідні роки та раціонального використання бюджетних коштів рішенням виконавчого комітету міської ради від 16.06.2016 року № 357/11 затверджений Порядок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Чернівців.</w:t>
      </w:r>
    </w:p>
    <w:p w:rsidR="008340B1" w:rsidRPr="00CF4BBD" w:rsidRDefault="008340B1" w:rsidP="003B54B9">
      <w:pPr>
        <w:ind w:firstLine="708"/>
        <w:jc w:val="both"/>
        <w:rPr>
          <w:szCs w:val="28"/>
        </w:rPr>
      </w:pPr>
      <w:r>
        <w:rPr>
          <w:szCs w:val="28"/>
        </w:rPr>
        <w:t>До департаменту праці та соціального захисту населення міської ради надійшло 17 з</w:t>
      </w:r>
      <w:r w:rsidR="00CD7BE7">
        <w:rPr>
          <w:szCs w:val="28"/>
        </w:rPr>
        <w:t>вернень</w:t>
      </w:r>
      <w:r>
        <w:rPr>
          <w:szCs w:val="28"/>
        </w:rPr>
        <w:t xml:space="preserve"> від</w:t>
      </w:r>
      <w:r w:rsidR="00CD7BE7">
        <w:rPr>
          <w:szCs w:val="28"/>
        </w:rPr>
        <w:t xml:space="preserve"> неприбуткових</w:t>
      </w:r>
      <w:r>
        <w:rPr>
          <w:szCs w:val="28"/>
        </w:rPr>
        <w:t xml:space="preserve"> громадських організацій щодо надання</w:t>
      </w:r>
      <w:r w:rsidR="00CD7BE7">
        <w:rPr>
          <w:szCs w:val="28"/>
        </w:rPr>
        <w:t xml:space="preserve"> їм</w:t>
      </w:r>
      <w:r>
        <w:rPr>
          <w:szCs w:val="28"/>
        </w:rPr>
        <w:t xml:space="preserve"> фінансової підтримки </w:t>
      </w:r>
      <w:r w:rsidR="00CD7BE7">
        <w:rPr>
          <w:szCs w:val="28"/>
        </w:rPr>
        <w:t>у 2019 році.</w:t>
      </w:r>
    </w:p>
    <w:p w:rsidR="003B54B9" w:rsidRPr="00CF4BBD" w:rsidRDefault="00C62643" w:rsidP="003B54B9">
      <w:pPr>
        <w:spacing w:line="216" w:lineRule="auto"/>
        <w:ind w:firstLine="720"/>
        <w:jc w:val="both"/>
        <w:rPr>
          <w:b/>
          <w:iCs/>
        </w:rPr>
      </w:pPr>
      <w:r>
        <w:rPr>
          <w:b/>
          <w:iCs/>
        </w:rPr>
        <w:t xml:space="preserve"> </w:t>
      </w:r>
    </w:p>
    <w:p w:rsidR="003B54B9" w:rsidRPr="00CF4BBD" w:rsidRDefault="003B54B9" w:rsidP="003B54B9">
      <w:pPr>
        <w:spacing w:line="216" w:lineRule="auto"/>
        <w:ind w:firstLine="720"/>
        <w:jc w:val="both"/>
        <w:rPr>
          <w:iCs/>
        </w:rPr>
      </w:pPr>
      <w:r w:rsidRPr="00CF4BBD">
        <w:rPr>
          <w:iCs/>
        </w:rPr>
        <w:t>Після розгляду розрахунків та обґрунтування потреб, зазначених у зверненнях неприбуткових громадських організаціях, що були подані в департамент праці та соціального захисту населення міської ради, та обговорення зазначених питань, комісія колегіально прийняла рішення щодо розподілу коштів міського бюджету для надання фінансової підтримки</w:t>
      </w:r>
      <w:r w:rsidRPr="00CF4BBD">
        <w:rPr>
          <w:b/>
          <w:iCs/>
        </w:rPr>
        <w:t xml:space="preserve"> </w:t>
      </w:r>
      <w:r w:rsidRPr="00CF4BBD">
        <w:rPr>
          <w:iCs/>
        </w:rPr>
        <w:t xml:space="preserve">на проведення різноманітних заходів громадським організаціям, зазначеним у таблиці, що додається, для подальшого формування бюджетного запиту </w:t>
      </w:r>
      <w:r w:rsidR="0089217C">
        <w:rPr>
          <w:iCs/>
        </w:rPr>
        <w:br/>
      </w:r>
      <w:r w:rsidRPr="00CF4BBD">
        <w:rPr>
          <w:iCs/>
        </w:rPr>
        <w:t>на 201</w:t>
      </w:r>
      <w:r w:rsidR="00CD7BE7">
        <w:rPr>
          <w:iCs/>
        </w:rPr>
        <w:t>9</w:t>
      </w:r>
      <w:r w:rsidRPr="00CF4BBD">
        <w:rPr>
          <w:iCs/>
        </w:rPr>
        <w:t xml:space="preserve"> рік.</w:t>
      </w:r>
    </w:p>
    <w:p w:rsidR="003B54B9" w:rsidRPr="00CF4BBD" w:rsidRDefault="003B54B9" w:rsidP="003B54B9">
      <w:pPr>
        <w:spacing w:line="216" w:lineRule="auto"/>
        <w:ind w:firstLine="720"/>
        <w:jc w:val="both"/>
        <w:rPr>
          <w:iCs/>
        </w:rPr>
      </w:pPr>
      <w:r w:rsidRPr="00CF4BBD">
        <w:rPr>
          <w:b/>
          <w:iCs/>
        </w:rPr>
        <w:t xml:space="preserve">Додаток: </w:t>
      </w:r>
      <w:r w:rsidRPr="00CF4BBD">
        <w:rPr>
          <w:iCs/>
        </w:rPr>
        <w:t xml:space="preserve">на </w:t>
      </w:r>
      <w:r w:rsidR="0089217C">
        <w:rPr>
          <w:iCs/>
        </w:rPr>
        <w:t>3</w:t>
      </w:r>
      <w:r w:rsidR="00FA557F" w:rsidRPr="00CF4BBD">
        <w:rPr>
          <w:iCs/>
        </w:rPr>
        <w:t xml:space="preserve"> </w:t>
      </w:r>
      <w:r w:rsidRPr="00CF4BBD">
        <w:rPr>
          <w:iCs/>
        </w:rPr>
        <w:t>арк</w:t>
      </w:r>
      <w:r w:rsidR="00FA557F" w:rsidRPr="00CF4BBD">
        <w:rPr>
          <w:iCs/>
        </w:rPr>
        <w:t>ушах</w:t>
      </w:r>
      <w:r w:rsidRPr="00CF4BBD">
        <w:rPr>
          <w:iCs/>
        </w:rPr>
        <w:t>.</w:t>
      </w:r>
    </w:p>
    <w:p w:rsidR="003B54B9" w:rsidRPr="00CF4BBD" w:rsidRDefault="003B54B9" w:rsidP="003B54B9">
      <w:pPr>
        <w:ind w:firstLine="708"/>
        <w:jc w:val="both"/>
        <w:rPr>
          <w:b/>
          <w:szCs w:val="28"/>
        </w:rPr>
      </w:pPr>
    </w:p>
    <w:p w:rsidR="003B54B9" w:rsidRPr="00CF4BBD" w:rsidRDefault="003B54B9" w:rsidP="003B54B9">
      <w:pPr>
        <w:ind w:firstLine="708"/>
        <w:jc w:val="both"/>
        <w:rPr>
          <w:b/>
          <w:szCs w:val="28"/>
        </w:rPr>
      </w:pPr>
    </w:p>
    <w:p w:rsidR="003B54B9" w:rsidRPr="00CF4BBD" w:rsidRDefault="003B54B9" w:rsidP="003B54B9">
      <w:pPr>
        <w:ind w:firstLine="708"/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  <w:r w:rsidRPr="00CF4BBD">
        <w:rPr>
          <w:b/>
          <w:szCs w:val="28"/>
        </w:rPr>
        <w:t>Головуючий  комісії</w:t>
      </w:r>
      <w:r w:rsidRPr="00CF4BBD">
        <w:rPr>
          <w:b/>
          <w:szCs w:val="28"/>
        </w:rPr>
        <w:tab/>
      </w:r>
      <w:r w:rsidRPr="00CF4BBD">
        <w:rPr>
          <w:b/>
          <w:szCs w:val="28"/>
        </w:rPr>
        <w:tab/>
      </w:r>
      <w:r w:rsidRPr="00CF4BBD">
        <w:rPr>
          <w:b/>
          <w:szCs w:val="28"/>
        </w:rPr>
        <w:tab/>
      </w:r>
      <w:r w:rsidRPr="00CF4BBD">
        <w:rPr>
          <w:b/>
          <w:szCs w:val="28"/>
        </w:rPr>
        <w:tab/>
      </w:r>
      <w:r w:rsidRPr="00CF4BBD">
        <w:rPr>
          <w:b/>
          <w:szCs w:val="28"/>
        </w:rPr>
        <w:tab/>
      </w:r>
      <w:r w:rsidRPr="00CF4BBD">
        <w:rPr>
          <w:b/>
          <w:szCs w:val="28"/>
        </w:rPr>
        <w:tab/>
      </w:r>
      <w:r w:rsidRPr="00CF4BBD">
        <w:rPr>
          <w:b/>
          <w:szCs w:val="28"/>
        </w:rPr>
        <w:tab/>
      </w:r>
      <w:r w:rsidR="00EC0E60" w:rsidRPr="00CF4BBD">
        <w:rPr>
          <w:b/>
          <w:szCs w:val="28"/>
        </w:rPr>
        <w:t>О.Є.</w:t>
      </w:r>
      <w:proofErr w:type="spellStart"/>
      <w:r w:rsidRPr="00CF4BBD">
        <w:rPr>
          <w:b/>
          <w:szCs w:val="28"/>
        </w:rPr>
        <w:t>Паскар</w:t>
      </w:r>
      <w:proofErr w:type="spellEnd"/>
      <w:r w:rsidRPr="00CF4BBD">
        <w:rPr>
          <w:b/>
          <w:szCs w:val="28"/>
        </w:rPr>
        <w:t xml:space="preserve"> </w:t>
      </w:r>
    </w:p>
    <w:p w:rsidR="00EE4C30" w:rsidRPr="00CF4BBD" w:rsidRDefault="00EE4C30" w:rsidP="003B54B9">
      <w:pPr>
        <w:jc w:val="both"/>
        <w:rPr>
          <w:b/>
          <w:szCs w:val="28"/>
        </w:rPr>
      </w:pPr>
    </w:p>
    <w:p w:rsidR="003B54B9" w:rsidRPr="00CF4BBD" w:rsidRDefault="00542E18" w:rsidP="003B54B9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3B54B9" w:rsidRPr="00CF4BBD">
        <w:rPr>
          <w:b/>
          <w:szCs w:val="28"/>
        </w:rPr>
        <w:t>комісії</w:t>
      </w:r>
      <w:r w:rsidR="003B54B9" w:rsidRPr="00CF4BBD">
        <w:rPr>
          <w:b/>
          <w:szCs w:val="28"/>
        </w:rPr>
        <w:tab/>
      </w:r>
      <w:r w:rsidR="003B54B9" w:rsidRPr="00CF4BBD">
        <w:rPr>
          <w:b/>
          <w:szCs w:val="28"/>
        </w:rPr>
        <w:tab/>
      </w:r>
      <w:r w:rsidR="003B54B9" w:rsidRPr="00CF4BBD">
        <w:rPr>
          <w:b/>
          <w:szCs w:val="28"/>
        </w:rPr>
        <w:tab/>
      </w:r>
      <w:r w:rsidR="003B54B9" w:rsidRPr="00CF4BBD">
        <w:rPr>
          <w:b/>
          <w:szCs w:val="28"/>
        </w:rPr>
        <w:tab/>
      </w:r>
      <w:r w:rsidR="003B54B9" w:rsidRPr="00CF4BBD">
        <w:rPr>
          <w:b/>
          <w:szCs w:val="28"/>
        </w:rPr>
        <w:tab/>
      </w:r>
      <w:r w:rsidR="003B54B9" w:rsidRPr="00CF4BBD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EC0E60">
        <w:rPr>
          <w:b/>
          <w:szCs w:val="28"/>
        </w:rPr>
        <w:t>Л.В.</w:t>
      </w:r>
      <w:r>
        <w:rPr>
          <w:b/>
          <w:szCs w:val="28"/>
        </w:rPr>
        <w:t xml:space="preserve">Волкова </w:t>
      </w: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3B54B9" w:rsidRPr="00CF4BBD" w:rsidRDefault="003B54B9" w:rsidP="003B54B9">
      <w:pPr>
        <w:jc w:val="both"/>
        <w:rPr>
          <w:b/>
          <w:szCs w:val="28"/>
        </w:rPr>
      </w:pPr>
    </w:p>
    <w:p w:rsidR="00912626" w:rsidRDefault="00912626" w:rsidP="006C1386">
      <w:pPr>
        <w:jc w:val="right"/>
        <w:rPr>
          <w:b/>
          <w:szCs w:val="28"/>
        </w:rPr>
      </w:pPr>
    </w:p>
    <w:sectPr w:rsidR="00912626" w:rsidSect="00EC0E60">
      <w:pgSz w:w="11906" w:h="16838"/>
      <w:pgMar w:top="1258" w:right="851" w:bottom="125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B9"/>
    <w:rsid w:val="000337E5"/>
    <w:rsid w:val="0003750C"/>
    <w:rsid w:val="00071C90"/>
    <w:rsid w:val="00080F4D"/>
    <w:rsid w:val="00096CFD"/>
    <w:rsid w:val="000C019C"/>
    <w:rsid w:val="00100FC4"/>
    <w:rsid w:val="00176689"/>
    <w:rsid w:val="001B4A82"/>
    <w:rsid w:val="001D1173"/>
    <w:rsid w:val="001E006B"/>
    <w:rsid w:val="001E0576"/>
    <w:rsid w:val="001F0773"/>
    <w:rsid w:val="00220B49"/>
    <w:rsid w:val="00231B18"/>
    <w:rsid w:val="0026038A"/>
    <w:rsid w:val="00297C66"/>
    <w:rsid w:val="002B42EC"/>
    <w:rsid w:val="00313C90"/>
    <w:rsid w:val="00326FE9"/>
    <w:rsid w:val="003B54B9"/>
    <w:rsid w:val="004263F7"/>
    <w:rsid w:val="00454C16"/>
    <w:rsid w:val="00480F5A"/>
    <w:rsid w:val="00542E18"/>
    <w:rsid w:val="00572FE1"/>
    <w:rsid w:val="006A07BA"/>
    <w:rsid w:val="006C1386"/>
    <w:rsid w:val="006D6BF0"/>
    <w:rsid w:val="006E67B6"/>
    <w:rsid w:val="007C65B5"/>
    <w:rsid w:val="007F4241"/>
    <w:rsid w:val="008340B1"/>
    <w:rsid w:val="0088181C"/>
    <w:rsid w:val="0089217C"/>
    <w:rsid w:val="008C179E"/>
    <w:rsid w:val="008F65A4"/>
    <w:rsid w:val="00911504"/>
    <w:rsid w:val="00912626"/>
    <w:rsid w:val="00920E7A"/>
    <w:rsid w:val="009742E7"/>
    <w:rsid w:val="009C5E01"/>
    <w:rsid w:val="009D65BC"/>
    <w:rsid w:val="00A06299"/>
    <w:rsid w:val="00A82931"/>
    <w:rsid w:val="00AB0923"/>
    <w:rsid w:val="00AD4C40"/>
    <w:rsid w:val="00AD6BBD"/>
    <w:rsid w:val="00AE2913"/>
    <w:rsid w:val="00C62643"/>
    <w:rsid w:val="00C80BBD"/>
    <w:rsid w:val="00C83770"/>
    <w:rsid w:val="00CD7BE7"/>
    <w:rsid w:val="00CF4BBD"/>
    <w:rsid w:val="00D27DF0"/>
    <w:rsid w:val="00D91D66"/>
    <w:rsid w:val="00DA314A"/>
    <w:rsid w:val="00DB6A0B"/>
    <w:rsid w:val="00DC11E5"/>
    <w:rsid w:val="00DC31CC"/>
    <w:rsid w:val="00DD338F"/>
    <w:rsid w:val="00E262EC"/>
    <w:rsid w:val="00E43424"/>
    <w:rsid w:val="00E91C47"/>
    <w:rsid w:val="00EC0E60"/>
    <w:rsid w:val="00EE4C30"/>
    <w:rsid w:val="00F07C0C"/>
    <w:rsid w:val="00F532A2"/>
    <w:rsid w:val="00F65612"/>
    <w:rsid w:val="00F965F4"/>
    <w:rsid w:val="00FA1026"/>
    <w:rsid w:val="00FA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4B9"/>
    <w:rPr>
      <w:sz w:val="28"/>
      <w:lang w:val="uk-UA"/>
    </w:rPr>
  </w:style>
  <w:style w:type="paragraph" w:styleId="6">
    <w:name w:val="heading 6"/>
    <w:basedOn w:val="a"/>
    <w:next w:val="a"/>
    <w:qFormat/>
    <w:rsid w:val="003B54B9"/>
    <w:pPr>
      <w:keepNext/>
      <w:ind w:firstLine="720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B54B9"/>
    <w:pPr>
      <w:jc w:val="both"/>
    </w:pPr>
  </w:style>
  <w:style w:type="table" w:styleId="a4">
    <w:name w:val="Table Grid"/>
    <w:basedOn w:val="a1"/>
    <w:rsid w:val="00231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4B9"/>
    <w:rPr>
      <w:sz w:val="28"/>
      <w:lang w:val="uk-UA"/>
    </w:rPr>
  </w:style>
  <w:style w:type="paragraph" w:styleId="6">
    <w:name w:val="heading 6"/>
    <w:basedOn w:val="a"/>
    <w:next w:val="a"/>
    <w:qFormat/>
    <w:rsid w:val="003B54B9"/>
    <w:pPr>
      <w:keepNext/>
      <w:ind w:firstLine="720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B54B9"/>
    <w:pPr>
      <w:jc w:val="both"/>
    </w:pPr>
  </w:style>
  <w:style w:type="table" w:styleId="a4">
    <w:name w:val="Table Grid"/>
    <w:basedOn w:val="a1"/>
    <w:rsid w:val="00231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SPecialiST RePack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User</dc:creator>
  <cp:lastModifiedBy>User3</cp:lastModifiedBy>
  <cp:revision>2</cp:revision>
  <cp:lastPrinted>2018-11-06T06:58:00Z</cp:lastPrinted>
  <dcterms:created xsi:type="dcterms:W3CDTF">2019-06-03T14:05:00Z</dcterms:created>
  <dcterms:modified xsi:type="dcterms:W3CDTF">2019-06-03T14:05:00Z</dcterms:modified>
</cp:coreProperties>
</file>