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E5D" w:rsidRDefault="00753E5D" w:rsidP="00CD1615">
      <w:pPr>
        <w:pStyle w:val="1"/>
        <w:rPr>
          <w:b/>
          <w:sz w:val="28"/>
          <w:szCs w:val="28"/>
        </w:rPr>
      </w:pPr>
      <w:bookmarkStart w:id="0" w:name="_GoBack"/>
      <w:r w:rsidRPr="006018BA">
        <w:rPr>
          <w:b/>
          <w:sz w:val="28"/>
          <w:szCs w:val="28"/>
        </w:rPr>
        <w:t>Внесено зміни до Кодексу законів про працю</w:t>
      </w:r>
      <w:r w:rsidR="00974E12" w:rsidRPr="00974E12">
        <w:rPr>
          <w:sz w:val="28"/>
          <w:szCs w:val="28"/>
        </w:rPr>
        <w:t xml:space="preserve"> </w:t>
      </w:r>
      <w:r w:rsidR="00974E12" w:rsidRPr="00974E12">
        <w:rPr>
          <w:b/>
          <w:sz w:val="28"/>
          <w:szCs w:val="28"/>
        </w:rPr>
        <w:t>України</w:t>
      </w:r>
    </w:p>
    <w:bookmarkEnd w:id="0"/>
    <w:p w:rsidR="00544E46" w:rsidRDefault="00544E46" w:rsidP="00544E46"/>
    <w:p w:rsidR="0089276F" w:rsidRPr="001B0609" w:rsidRDefault="0089276F" w:rsidP="0089276F">
      <w:pPr>
        <w:jc w:val="both"/>
      </w:pPr>
      <w:r>
        <w:t>Володимир Зеленський підписав Закон</w:t>
      </w:r>
      <w:r>
        <w:rPr>
          <w:b/>
          <w:bCs/>
        </w:rPr>
        <w:t xml:space="preserve"> </w:t>
      </w:r>
      <w:r>
        <w:t xml:space="preserve">№ 540-IX "Про внесення змін до деяких законодавчих актів, спрямованих на забезпечення додаткових соціальних та економічних гарантій у зв'язку з поширенням </w:t>
      </w:r>
      <w:proofErr w:type="spellStart"/>
      <w:r>
        <w:t>коронавірусної</w:t>
      </w:r>
      <w:proofErr w:type="spellEnd"/>
      <w:r>
        <w:t xml:space="preserve"> хвороби (COVID-19)" (</w:t>
      </w:r>
      <w:hyperlink r:id="rId5" w:tgtFrame="_blank" w:history="1">
        <w:r>
          <w:rPr>
            <w:rStyle w:val="a3"/>
          </w:rPr>
          <w:t>законопроект № 3275</w:t>
        </w:r>
      </w:hyperlink>
      <w:r>
        <w:t>), який Верховна Рада прийняла 30 березня.</w:t>
      </w:r>
      <w:r w:rsidRPr="001B0609">
        <w:t xml:space="preserve"> </w:t>
      </w:r>
      <w:r>
        <w:t xml:space="preserve">Відповідне повідомлення </w:t>
      </w:r>
      <w:hyperlink r:id="rId6" w:tgtFrame="_blank" w:history="1">
        <w:r>
          <w:rPr>
            <w:rStyle w:val="a3"/>
          </w:rPr>
          <w:t>з'явилось</w:t>
        </w:r>
      </w:hyperlink>
      <w:r>
        <w:t xml:space="preserve"> на сайті Президента.</w:t>
      </w:r>
    </w:p>
    <w:p w:rsidR="00D43171" w:rsidRDefault="00C202F2" w:rsidP="00C202F2">
      <w:pPr>
        <w:pStyle w:val="msonospacing0"/>
        <w:jc w:val="both"/>
        <w:rPr>
          <w:sz w:val="28"/>
          <w:szCs w:val="28"/>
        </w:rPr>
      </w:pPr>
      <w:r w:rsidRPr="00C202F2">
        <w:rPr>
          <w:sz w:val="28"/>
          <w:szCs w:val="28"/>
        </w:rPr>
        <w:t xml:space="preserve">Законом передбачається вдосконалення правових відносин у багатьох сферах життєдіяльності, які зазнали змін у зв’язку із поширенням </w:t>
      </w:r>
      <w:proofErr w:type="spellStart"/>
      <w:r w:rsidRPr="00C202F2">
        <w:rPr>
          <w:sz w:val="28"/>
          <w:szCs w:val="28"/>
        </w:rPr>
        <w:t>коронавірусу</w:t>
      </w:r>
      <w:proofErr w:type="spellEnd"/>
      <w:r w:rsidRPr="00C202F2">
        <w:rPr>
          <w:sz w:val="28"/>
          <w:szCs w:val="28"/>
        </w:rPr>
        <w:t xml:space="preserve"> COVID-19». </w:t>
      </w:r>
      <w:r w:rsidR="00643A26">
        <w:rPr>
          <w:sz w:val="28"/>
          <w:szCs w:val="28"/>
        </w:rPr>
        <w:t xml:space="preserve">Зокрема, </w:t>
      </w:r>
      <w:r w:rsidRPr="00C202F2">
        <w:rPr>
          <w:sz w:val="28"/>
          <w:szCs w:val="28"/>
        </w:rPr>
        <w:t>внесено зміни</w:t>
      </w:r>
      <w:r>
        <w:rPr>
          <w:sz w:val="28"/>
          <w:szCs w:val="28"/>
        </w:rPr>
        <w:t xml:space="preserve"> </w:t>
      </w:r>
      <w:r w:rsidRPr="00C202F2">
        <w:rPr>
          <w:sz w:val="28"/>
          <w:szCs w:val="28"/>
        </w:rPr>
        <w:t>до Кодексу законів про працю</w:t>
      </w:r>
      <w:r w:rsidR="00974E12">
        <w:rPr>
          <w:sz w:val="28"/>
          <w:szCs w:val="28"/>
        </w:rPr>
        <w:t xml:space="preserve"> </w:t>
      </w:r>
      <w:r w:rsidR="00974E12" w:rsidRPr="00C202F2">
        <w:rPr>
          <w:sz w:val="28"/>
          <w:szCs w:val="28"/>
        </w:rPr>
        <w:t>України</w:t>
      </w:r>
      <w:r>
        <w:rPr>
          <w:sz w:val="28"/>
          <w:szCs w:val="28"/>
        </w:rPr>
        <w:t>.</w:t>
      </w:r>
    </w:p>
    <w:p w:rsidR="000F67BF" w:rsidRPr="00516893" w:rsidRDefault="007068D6" w:rsidP="00C202F2">
      <w:pPr>
        <w:pStyle w:val="msonospacing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Статтею 60 </w:t>
      </w:r>
      <w:r w:rsidRPr="00516893">
        <w:rPr>
          <w:b/>
          <w:sz w:val="28"/>
          <w:szCs w:val="28"/>
        </w:rPr>
        <w:t>введен</w:t>
      </w:r>
      <w:r w:rsidR="006F2EFD" w:rsidRPr="00516893">
        <w:rPr>
          <w:b/>
          <w:sz w:val="28"/>
          <w:szCs w:val="28"/>
        </w:rPr>
        <w:t>о форм</w:t>
      </w:r>
      <w:r w:rsidR="000F67BF" w:rsidRPr="00516893">
        <w:rPr>
          <w:b/>
          <w:sz w:val="28"/>
          <w:szCs w:val="28"/>
        </w:rPr>
        <w:t>и</w:t>
      </w:r>
      <w:r w:rsidR="006F2EFD" w:rsidRPr="00516893">
        <w:rPr>
          <w:b/>
          <w:sz w:val="28"/>
          <w:szCs w:val="28"/>
        </w:rPr>
        <w:t xml:space="preserve"> організації праці – гнучкий </w:t>
      </w:r>
      <w:r w:rsidR="0034252D" w:rsidRPr="00516893">
        <w:rPr>
          <w:b/>
          <w:sz w:val="28"/>
          <w:szCs w:val="28"/>
        </w:rPr>
        <w:t>режим робочого часу</w:t>
      </w:r>
      <w:r w:rsidR="000F67BF" w:rsidRPr="00516893">
        <w:rPr>
          <w:b/>
          <w:sz w:val="28"/>
          <w:szCs w:val="28"/>
        </w:rPr>
        <w:t xml:space="preserve"> та дистанційну (надомну роботу).</w:t>
      </w:r>
    </w:p>
    <w:p w:rsidR="001D2D28" w:rsidRDefault="00921607" w:rsidP="005E4AE4">
      <w:pPr>
        <w:pStyle w:val="msonospacing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F67BF">
        <w:rPr>
          <w:sz w:val="28"/>
          <w:szCs w:val="28"/>
        </w:rPr>
        <w:t xml:space="preserve">нучкий режим робочого часу </w:t>
      </w:r>
      <w:r w:rsidR="001D2D28">
        <w:rPr>
          <w:sz w:val="28"/>
          <w:szCs w:val="28"/>
        </w:rPr>
        <w:t xml:space="preserve">може встановлюватись на визначений строк або безстроково як при прийнятті на роботу так і згодом. </w:t>
      </w:r>
    </w:p>
    <w:p w:rsidR="000F67BF" w:rsidRDefault="001D2D28" w:rsidP="00921607">
      <w:pPr>
        <w:pStyle w:val="msonospacing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Цією формою </w:t>
      </w:r>
      <w:r w:rsidR="0034252D">
        <w:rPr>
          <w:sz w:val="28"/>
          <w:szCs w:val="28"/>
        </w:rPr>
        <w:t>допускається</w:t>
      </w:r>
      <w:r w:rsidR="007068D6">
        <w:rPr>
          <w:sz w:val="28"/>
          <w:szCs w:val="28"/>
        </w:rPr>
        <w:t xml:space="preserve"> встановлення режиму роботи, який є відмінним від визначеного правилами внутрішнього трудового розпорядку</w:t>
      </w:r>
      <w:r w:rsidR="0088308D">
        <w:rPr>
          <w:sz w:val="28"/>
          <w:szCs w:val="28"/>
        </w:rPr>
        <w:t>,</w:t>
      </w:r>
      <w:r w:rsidR="00887258">
        <w:rPr>
          <w:sz w:val="28"/>
          <w:szCs w:val="28"/>
        </w:rPr>
        <w:t xml:space="preserve"> за умови дотримання встановленої норми тривалості робочого часу.</w:t>
      </w:r>
      <w:r w:rsidR="00667EC4">
        <w:rPr>
          <w:sz w:val="28"/>
          <w:szCs w:val="28"/>
        </w:rPr>
        <w:t xml:space="preserve"> </w:t>
      </w:r>
    </w:p>
    <w:p w:rsidR="000323D2" w:rsidRPr="000323D2" w:rsidRDefault="000323D2" w:rsidP="000323D2">
      <w:pPr>
        <w:ind w:firstLine="708"/>
        <w:contextualSpacing/>
        <w:jc w:val="both"/>
        <w:rPr>
          <w:szCs w:val="28"/>
        </w:rPr>
      </w:pPr>
      <w:r w:rsidRPr="000323D2">
        <w:rPr>
          <w:szCs w:val="28"/>
        </w:rPr>
        <w:t>Гнучкий режим робочого часу може передбачати:</w:t>
      </w:r>
    </w:p>
    <w:p w:rsidR="000323D2" w:rsidRPr="000323D2" w:rsidRDefault="000323D2" w:rsidP="000323D2">
      <w:pPr>
        <w:ind w:firstLine="720"/>
        <w:contextualSpacing/>
        <w:jc w:val="both"/>
        <w:rPr>
          <w:szCs w:val="28"/>
        </w:rPr>
      </w:pPr>
      <w:r w:rsidRPr="000323D2">
        <w:rPr>
          <w:szCs w:val="28"/>
        </w:rPr>
        <w:t>1) фіксований час, протягом якого працівник обов’язково повинен бути присутнім на робочому місці та виконувати свої посадові обов’язки; при цьому може передбачатись поділ робочого дня на частини;</w:t>
      </w:r>
    </w:p>
    <w:p w:rsidR="000323D2" w:rsidRPr="000323D2" w:rsidRDefault="000323D2" w:rsidP="000323D2">
      <w:pPr>
        <w:ind w:firstLine="720"/>
        <w:contextualSpacing/>
        <w:jc w:val="both"/>
        <w:rPr>
          <w:szCs w:val="28"/>
        </w:rPr>
      </w:pPr>
      <w:r w:rsidRPr="000323D2">
        <w:rPr>
          <w:szCs w:val="28"/>
        </w:rPr>
        <w:t>2) змінний час, протягом якого працівник на власний розсуд визначає періоди роботи в межах встановленої норми тривалості робочого часу;</w:t>
      </w:r>
    </w:p>
    <w:p w:rsidR="000323D2" w:rsidRPr="000323D2" w:rsidRDefault="000323D2" w:rsidP="000323D2">
      <w:pPr>
        <w:ind w:firstLine="720"/>
        <w:contextualSpacing/>
        <w:jc w:val="both"/>
        <w:rPr>
          <w:szCs w:val="28"/>
        </w:rPr>
      </w:pPr>
      <w:r w:rsidRPr="000323D2">
        <w:rPr>
          <w:szCs w:val="28"/>
        </w:rPr>
        <w:t>3) час перерви для відпочинку і харчування.</w:t>
      </w:r>
    </w:p>
    <w:p w:rsidR="000F67BF" w:rsidRDefault="001451EC" w:rsidP="00A142C1">
      <w:pPr>
        <w:pStyle w:val="msonospacing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Облік робочого часу забезпечується власником підприємства, установи, організації  або уповноваженим ним органом.</w:t>
      </w:r>
    </w:p>
    <w:p w:rsidR="007068D6" w:rsidRDefault="001451EC" w:rsidP="006018BA">
      <w:pPr>
        <w:pStyle w:val="msonospacing0"/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42C1">
        <w:rPr>
          <w:sz w:val="28"/>
          <w:szCs w:val="28"/>
        </w:rPr>
        <w:tab/>
      </w:r>
      <w:r w:rsidR="00667EC4">
        <w:rPr>
          <w:sz w:val="28"/>
          <w:szCs w:val="28"/>
        </w:rPr>
        <w:t xml:space="preserve">Застосування гнучкого режиму робочого часу не тягне за собою змін в нормуванні, оплаті праці та не впливає на обсяг трудових прав працівників. </w:t>
      </w:r>
      <w:r w:rsidR="007068D6">
        <w:rPr>
          <w:sz w:val="28"/>
          <w:szCs w:val="28"/>
        </w:rPr>
        <w:t xml:space="preserve"> </w:t>
      </w:r>
    </w:p>
    <w:p w:rsidR="005E4AE4" w:rsidRPr="005E4AE4" w:rsidRDefault="005E4AE4" w:rsidP="006018BA">
      <w:pPr>
        <w:spacing w:before="120" w:after="120"/>
        <w:ind w:firstLine="720"/>
        <w:contextualSpacing/>
        <w:jc w:val="both"/>
        <w:rPr>
          <w:szCs w:val="28"/>
        </w:rPr>
      </w:pPr>
      <w:r w:rsidRPr="005E4AE4">
        <w:rPr>
          <w:szCs w:val="28"/>
        </w:rPr>
        <w:t>Дистанційна (надомна) робота – це така форма організації праці, коли робота виконується працівником за місцем його проживання чи в іншому місці за його вибором у тому числі за допомогою інформаційно-комунікаційних технологій, але поза приміщенням роботодавця.</w:t>
      </w:r>
    </w:p>
    <w:p w:rsidR="005E4AE4" w:rsidRPr="005E4AE4" w:rsidRDefault="005E4AE4" w:rsidP="005E4AE4">
      <w:pPr>
        <w:ind w:firstLine="720"/>
        <w:contextualSpacing/>
        <w:jc w:val="both"/>
        <w:rPr>
          <w:szCs w:val="28"/>
        </w:rPr>
      </w:pPr>
      <w:r w:rsidRPr="005E4AE4">
        <w:rPr>
          <w:szCs w:val="28"/>
        </w:rPr>
        <w:t>При дистанційній (надомній) роботі працівники розподіляють робочий час на свій розсуд, на них не поширюються правила внутрішнього трудового розпорядку, якщо інше не передбачено у трудовому договорі. При цьому загальна тривалість робочого часу не може перевищувати норм, передбачених статтями 50 і 51 цього Кодексу.</w:t>
      </w:r>
    </w:p>
    <w:p w:rsidR="005E4AE4" w:rsidRPr="005E4AE4" w:rsidRDefault="005E4AE4" w:rsidP="005E4AE4">
      <w:pPr>
        <w:shd w:val="clear" w:color="auto" w:fill="FFFFFF"/>
        <w:ind w:firstLine="720"/>
        <w:contextualSpacing/>
        <w:jc w:val="both"/>
        <w:rPr>
          <w:szCs w:val="28"/>
        </w:rPr>
      </w:pPr>
      <w:r w:rsidRPr="005E4AE4">
        <w:rPr>
          <w:szCs w:val="28"/>
        </w:rPr>
        <w:t>Виконання дистанційної (надомної) роботи не тягне за собою будь-яких обмежень обсягу трудових прав працівників.</w:t>
      </w:r>
    </w:p>
    <w:p w:rsidR="005E4AE4" w:rsidRDefault="005E4AE4" w:rsidP="005E4AE4">
      <w:pPr>
        <w:pStyle w:val="msonospacing0"/>
        <w:jc w:val="both"/>
        <w:rPr>
          <w:sz w:val="28"/>
          <w:szCs w:val="28"/>
        </w:rPr>
      </w:pPr>
      <w:r w:rsidRPr="005E4AE4">
        <w:rPr>
          <w:sz w:val="28"/>
          <w:szCs w:val="28"/>
        </w:rPr>
        <w:lastRenderedPageBreak/>
        <w:t>При цьому, якщо працівник і роботодавець письмово не домовились про інше, дистанційна (надомна) робота передбачає оплату праці в повному обсязі та в строки, визначені діючим трудовим договором.</w:t>
      </w:r>
    </w:p>
    <w:p w:rsidR="00516893" w:rsidRDefault="00516893" w:rsidP="005C56EB">
      <w:pPr>
        <w:pStyle w:val="msonospacing0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Відповідно внесено зміни в ст.21, ст.24, ст.113 </w:t>
      </w:r>
      <w:r w:rsidRPr="00C202F2">
        <w:rPr>
          <w:sz w:val="28"/>
        </w:rPr>
        <w:t xml:space="preserve">Кодексу законів </w:t>
      </w:r>
      <w:r w:rsidR="00A142C1" w:rsidRPr="00C202F2">
        <w:rPr>
          <w:sz w:val="28"/>
        </w:rPr>
        <w:t xml:space="preserve">про працю </w:t>
      </w:r>
      <w:r w:rsidRPr="00C202F2">
        <w:rPr>
          <w:sz w:val="28"/>
        </w:rPr>
        <w:t>України</w:t>
      </w:r>
      <w:r w:rsidR="006018BA">
        <w:rPr>
          <w:sz w:val="28"/>
        </w:rPr>
        <w:t>.</w:t>
      </w:r>
    </w:p>
    <w:p w:rsidR="009F5EEE" w:rsidRPr="00516893" w:rsidRDefault="00C202F2" w:rsidP="006018BA">
      <w:pPr>
        <w:pStyle w:val="msonospacing0"/>
        <w:spacing w:before="0" w:beforeAutospacing="0" w:after="0" w:afterAutospacing="0"/>
        <w:ind w:firstLine="709"/>
        <w:jc w:val="both"/>
        <w:rPr>
          <w:b/>
          <w:sz w:val="28"/>
          <w:szCs w:val="28"/>
          <w:lang w:val="ru-RU"/>
        </w:rPr>
      </w:pPr>
      <w:r w:rsidRPr="00516893">
        <w:rPr>
          <w:sz w:val="28"/>
          <w:szCs w:val="28"/>
          <w:lang w:val="ru-RU"/>
        </w:rPr>
        <w:t>Так, у ст.21 (</w:t>
      </w:r>
      <w:proofErr w:type="spellStart"/>
      <w:r w:rsidRPr="00516893">
        <w:rPr>
          <w:sz w:val="28"/>
          <w:szCs w:val="28"/>
          <w:lang w:val="ru-RU"/>
        </w:rPr>
        <w:t>Трудовий</w:t>
      </w:r>
      <w:proofErr w:type="spellEnd"/>
      <w:r w:rsidRPr="00516893">
        <w:rPr>
          <w:sz w:val="28"/>
          <w:szCs w:val="28"/>
          <w:lang w:val="ru-RU"/>
        </w:rPr>
        <w:t xml:space="preserve"> </w:t>
      </w:r>
      <w:proofErr w:type="spellStart"/>
      <w:r w:rsidRPr="00516893">
        <w:rPr>
          <w:sz w:val="28"/>
          <w:szCs w:val="28"/>
          <w:lang w:val="ru-RU"/>
        </w:rPr>
        <w:t>договір</w:t>
      </w:r>
      <w:proofErr w:type="spellEnd"/>
      <w:r w:rsidRPr="00516893">
        <w:rPr>
          <w:sz w:val="28"/>
          <w:szCs w:val="28"/>
          <w:lang w:val="ru-RU"/>
        </w:rPr>
        <w:t xml:space="preserve">) </w:t>
      </w:r>
      <w:proofErr w:type="spellStart"/>
      <w:r w:rsidRPr="00516893">
        <w:rPr>
          <w:sz w:val="28"/>
          <w:szCs w:val="28"/>
          <w:lang w:val="ru-RU"/>
        </w:rPr>
        <w:t>вилучена</w:t>
      </w:r>
      <w:proofErr w:type="spellEnd"/>
      <w:r w:rsidRPr="00516893">
        <w:rPr>
          <w:sz w:val="28"/>
          <w:szCs w:val="28"/>
          <w:lang w:val="ru-RU"/>
        </w:rPr>
        <w:t xml:space="preserve"> норма </w:t>
      </w:r>
      <w:proofErr w:type="spellStart"/>
      <w:r w:rsidRPr="00516893">
        <w:rPr>
          <w:sz w:val="28"/>
          <w:szCs w:val="28"/>
          <w:lang w:val="ru-RU"/>
        </w:rPr>
        <w:t>зобов'язань</w:t>
      </w:r>
      <w:proofErr w:type="spellEnd"/>
      <w:r w:rsidRPr="00516893">
        <w:rPr>
          <w:sz w:val="28"/>
          <w:szCs w:val="28"/>
          <w:lang w:val="ru-RU"/>
        </w:rPr>
        <w:t xml:space="preserve"> </w:t>
      </w:r>
      <w:proofErr w:type="spellStart"/>
      <w:r w:rsidRPr="00516893">
        <w:rPr>
          <w:sz w:val="28"/>
          <w:szCs w:val="28"/>
          <w:lang w:val="ru-RU"/>
        </w:rPr>
        <w:t>працівника</w:t>
      </w:r>
      <w:proofErr w:type="spellEnd"/>
      <w:r w:rsidRPr="00516893">
        <w:rPr>
          <w:sz w:val="28"/>
          <w:szCs w:val="28"/>
          <w:lang w:val="ru-RU"/>
        </w:rPr>
        <w:t xml:space="preserve"> </w:t>
      </w:r>
      <w:proofErr w:type="spellStart"/>
      <w:r w:rsidRPr="00516893">
        <w:rPr>
          <w:sz w:val="28"/>
          <w:szCs w:val="28"/>
          <w:lang w:val="ru-RU"/>
        </w:rPr>
        <w:t>виконувати</w:t>
      </w:r>
      <w:proofErr w:type="spellEnd"/>
      <w:r w:rsidRPr="00516893">
        <w:rPr>
          <w:sz w:val="28"/>
          <w:szCs w:val="28"/>
          <w:lang w:val="ru-RU"/>
        </w:rPr>
        <w:t xml:space="preserve"> роботу, </w:t>
      </w:r>
      <w:proofErr w:type="spellStart"/>
      <w:r w:rsidRPr="00516893">
        <w:rPr>
          <w:sz w:val="28"/>
          <w:szCs w:val="28"/>
          <w:lang w:val="ru-RU"/>
        </w:rPr>
        <w:t>визначеною</w:t>
      </w:r>
      <w:proofErr w:type="spellEnd"/>
      <w:r w:rsidRPr="00516893">
        <w:rPr>
          <w:sz w:val="28"/>
          <w:szCs w:val="28"/>
          <w:lang w:val="ru-RU"/>
        </w:rPr>
        <w:t xml:space="preserve"> угодою, </w:t>
      </w:r>
      <w:r w:rsidRPr="00516893">
        <w:rPr>
          <w:b/>
          <w:sz w:val="28"/>
          <w:szCs w:val="28"/>
          <w:lang w:val="ru-RU"/>
        </w:rPr>
        <w:t xml:space="preserve">з </w:t>
      </w:r>
      <w:proofErr w:type="spellStart"/>
      <w:r w:rsidRPr="00516893">
        <w:rPr>
          <w:b/>
          <w:sz w:val="28"/>
          <w:szCs w:val="28"/>
          <w:lang w:val="ru-RU"/>
        </w:rPr>
        <w:t>підляганням</w:t>
      </w:r>
      <w:proofErr w:type="spellEnd"/>
      <w:r w:rsidRPr="00516893">
        <w:rPr>
          <w:b/>
          <w:sz w:val="28"/>
          <w:szCs w:val="28"/>
          <w:lang w:val="ru-RU"/>
        </w:rPr>
        <w:t xml:space="preserve"> </w:t>
      </w:r>
      <w:proofErr w:type="spellStart"/>
      <w:r w:rsidRPr="00516893">
        <w:rPr>
          <w:b/>
          <w:sz w:val="28"/>
          <w:szCs w:val="28"/>
          <w:lang w:val="ru-RU"/>
        </w:rPr>
        <w:t>внутрішньому</w:t>
      </w:r>
      <w:proofErr w:type="spellEnd"/>
      <w:r w:rsidRPr="00516893">
        <w:rPr>
          <w:b/>
          <w:sz w:val="28"/>
          <w:szCs w:val="28"/>
          <w:lang w:val="ru-RU"/>
        </w:rPr>
        <w:t xml:space="preserve"> трудовому </w:t>
      </w:r>
      <w:proofErr w:type="spellStart"/>
      <w:r w:rsidRPr="00516893">
        <w:rPr>
          <w:b/>
          <w:sz w:val="28"/>
          <w:szCs w:val="28"/>
          <w:lang w:val="ru-RU"/>
        </w:rPr>
        <w:t>розпорядкові</w:t>
      </w:r>
      <w:proofErr w:type="spellEnd"/>
      <w:r w:rsidR="00D52697" w:rsidRPr="00516893">
        <w:rPr>
          <w:sz w:val="28"/>
          <w:szCs w:val="28"/>
          <w:lang w:val="ru-RU"/>
        </w:rPr>
        <w:t>.</w:t>
      </w:r>
    </w:p>
    <w:p w:rsidR="009F2600" w:rsidRDefault="009F5EEE" w:rsidP="006018BA">
      <w:pPr>
        <w:ind w:firstLine="709"/>
        <w:jc w:val="both"/>
        <w:rPr>
          <w:szCs w:val="28"/>
          <w:lang w:val="ru-RU"/>
        </w:rPr>
      </w:pPr>
      <w:proofErr w:type="spellStart"/>
      <w:r w:rsidRPr="009F5EEE">
        <w:rPr>
          <w:szCs w:val="28"/>
          <w:lang w:val="ru-RU"/>
        </w:rPr>
        <w:t>Доповнено</w:t>
      </w:r>
      <w:proofErr w:type="spellEnd"/>
      <w:r w:rsidRPr="009F5EEE">
        <w:rPr>
          <w:szCs w:val="28"/>
          <w:lang w:val="ru-RU"/>
        </w:rPr>
        <w:t xml:space="preserve"> </w:t>
      </w:r>
      <w:r w:rsidR="00F25706">
        <w:rPr>
          <w:szCs w:val="28"/>
          <w:lang w:val="ru-RU"/>
        </w:rPr>
        <w:t>ст.24 (</w:t>
      </w:r>
      <w:proofErr w:type="spellStart"/>
      <w:r w:rsidR="00F25706">
        <w:rPr>
          <w:szCs w:val="28"/>
          <w:lang w:val="ru-RU"/>
        </w:rPr>
        <w:t>Укладення</w:t>
      </w:r>
      <w:proofErr w:type="spellEnd"/>
      <w:r w:rsidR="00F25706">
        <w:rPr>
          <w:szCs w:val="28"/>
          <w:lang w:val="ru-RU"/>
        </w:rPr>
        <w:t xml:space="preserve"> трудового договору) </w:t>
      </w:r>
      <w:r>
        <w:rPr>
          <w:szCs w:val="28"/>
          <w:lang w:val="ru-RU"/>
        </w:rPr>
        <w:t xml:space="preserve">пунктом 7) </w:t>
      </w:r>
      <w:proofErr w:type="spellStart"/>
      <w:r>
        <w:rPr>
          <w:szCs w:val="28"/>
          <w:lang w:val="ru-RU"/>
        </w:rPr>
        <w:t>щодо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="00644AC7">
        <w:rPr>
          <w:szCs w:val="28"/>
          <w:lang w:val="ru-RU"/>
        </w:rPr>
        <w:t>обов'язкового</w:t>
      </w:r>
      <w:proofErr w:type="spellEnd"/>
      <w:r w:rsidR="00644AC7"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додержання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письмової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форми</w:t>
      </w:r>
      <w:proofErr w:type="spellEnd"/>
      <w:r>
        <w:rPr>
          <w:szCs w:val="28"/>
          <w:lang w:val="ru-RU"/>
        </w:rPr>
        <w:t xml:space="preserve"> при </w:t>
      </w:r>
      <w:proofErr w:type="spellStart"/>
      <w:proofErr w:type="gramStart"/>
      <w:r>
        <w:rPr>
          <w:szCs w:val="28"/>
          <w:lang w:val="ru-RU"/>
        </w:rPr>
        <w:t>укладенні</w:t>
      </w:r>
      <w:proofErr w:type="spellEnd"/>
      <w:r>
        <w:rPr>
          <w:szCs w:val="28"/>
          <w:lang w:val="ru-RU"/>
        </w:rPr>
        <w:t xml:space="preserve">  </w:t>
      </w:r>
      <w:r w:rsidR="00644AC7">
        <w:rPr>
          <w:szCs w:val="28"/>
          <w:lang w:val="ru-RU"/>
        </w:rPr>
        <w:t>трудового</w:t>
      </w:r>
      <w:proofErr w:type="gramEnd"/>
      <w:r w:rsidR="00644AC7">
        <w:rPr>
          <w:szCs w:val="28"/>
          <w:lang w:val="ru-RU"/>
        </w:rPr>
        <w:t xml:space="preserve"> договору про </w:t>
      </w:r>
      <w:proofErr w:type="spellStart"/>
      <w:r w:rsidR="00644AC7">
        <w:rPr>
          <w:szCs w:val="28"/>
          <w:lang w:val="ru-RU"/>
        </w:rPr>
        <w:t>дистанційну</w:t>
      </w:r>
      <w:proofErr w:type="spellEnd"/>
      <w:r w:rsidR="00644AC7">
        <w:rPr>
          <w:szCs w:val="28"/>
          <w:lang w:val="ru-RU"/>
        </w:rPr>
        <w:t xml:space="preserve"> (</w:t>
      </w:r>
      <w:proofErr w:type="spellStart"/>
      <w:r w:rsidR="00644AC7">
        <w:rPr>
          <w:szCs w:val="28"/>
          <w:lang w:val="ru-RU"/>
        </w:rPr>
        <w:t>надомну</w:t>
      </w:r>
      <w:proofErr w:type="spellEnd"/>
      <w:r w:rsidR="00644AC7">
        <w:rPr>
          <w:szCs w:val="28"/>
          <w:lang w:val="ru-RU"/>
        </w:rPr>
        <w:t>) роботу.</w:t>
      </w:r>
    </w:p>
    <w:p w:rsidR="00516893" w:rsidRDefault="00516893" w:rsidP="006018BA">
      <w:pPr>
        <w:spacing w:before="120" w:after="120"/>
        <w:jc w:val="both"/>
        <w:rPr>
          <w:szCs w:val="28"/>
        </w:rPr>
      </w:pPr>
      <w:r>
        <w:rPr>
          <w:szCs w:val="28"/>
          <w:lang w:val="ru-RU"/>
        </w:rPr>
        <w:t xml:space="preserve"> </w:t>
      </w:r>
      <w:r w:rsidR="006018BA">
        <w:rPr>
          <w:szCs w:val="28"/>
          <w:lang w:val="ru-RU"/>
        </w:rPr>
        <w:tab/>
      </w:r>
      <w:r>
        <w:rPr>
          <w:szCs w:val="28"/>
          <w:lang w:val="ru-RU"/>
        </w:rPr>
        <w:t xml:space="preserve">Законом </w:t>
      </w:r>
      <w:proofErr w:type="spellStart"/>
      <w:r>
        <w:rPr>
          <w:szCs w:val="28"/>
          <w:lang w:val="ru-RU"/>
        </w:rPr>
        <w:t>передбачено</w:t>
      </w:r>
      <w:proofErr w:type="spellEnd"/>
      <w:r>
        <w:rPr>
          <w:szCs w:val="28"/>
          <w:lang w:val="ru-RU"/>
        </w:rPr>
        <w:t xml:space="preserve">, </w:t>
      </w:r>
      <w:proofErr w:type="spellStart"/>
      <w:proofErr w:type="gramStart"/>
      <w:r>
        <w:rPr>
          <w:szCs w:val="28"/>
          <w:lang w:val="ru-RU"/>
        </w:rPr>
        <w:t>що</w:t>
      </w:r>
      <w:proofErr w:type="spellEnd"/>
      <w:r>
        <w:rPr>
          <w:szCs w:val="28"/>
          <w:lang w:val="ru-RU"/>
        </w:rPr>
        <w:t xml:space="preserve">  </w:t>
      </w:r>
      <w:r w:rsidRPr="00516893">
        <w:rPr>
          <w:b/>
          <w:szCs w:val="28"/>
          <w:lang w:val="ru-RU"/>
        </w:rPr>
        <w:t>н</w:t>
      </w:r>
      <w:r w:rsidRPr="00894EDD">
        <w:rPr>
          <w:b/>
          <w:szCs w:val="28"/>
        </w:rPr>
        <w:t>а</w:t>
      </w:r>
      <w:proofErr w:type="gramEnd"/>
      <w:r w:rsidRPr="00894EDD">
        <w:rPr>
          <w:b/>
          <w:szCs w:val="28"/>
        </w:rPr>
        <w:t xml:space="preserve"> час загрози поширенню епідемії, пандемії та (або) на час загрози військового, техногенного, природного чи іншого характеру умова про дистанційну (надомну) роботу та гнучкий режим робочого часу може встановлюватися у наказі (розпорядженні) власника або уповноваженого ним органу без обов’язкового укладення у письмовій формі трудового договору про дистанційну (надомну) роботу</w:t>
      </w:r>
      <w:r>
        <w:rPr>
          <w:b/>
          <w:szCs w:val="28"/>
        </w:rPr>
        <w:t xml:space="preserve"> </w:t>
      </w:r>
      <w:r w:rsidRPr="00516893">
        <w:rPr>
          <w:szCs w:val="28"/>
        </w:rPr>
        <w:t>(ст.60 абзац2).</w:t>
      </w:r>
    </w:p>
    <w:p w:rsidR="00625ED3" w:rsidRPr="00894EDD" w:rsidRDefault="00625ED3" w:rsidP="006018BA">
      <w:pPr>
        <w:shd w:val="clear" w:color="auto" w:fill="FFFFFF"/>
        <w:ind w:firstLine="720"/>
        <w:contextualSpacing/>
        <w:jc w:val="both"/>
        <w:rPr>
          <w:color w:val="000000"/>
          <w:szCs w:val="28"/>
        </w:rPr>
      </w:pPr>
      <w:r w:rsidRPr="00625ED3">
        <w:rPr>
          <w:color w:val="000000"/>
          <w:szCs w:val="28"/>
        </w:rPr>
        <w:t>Доповнено статтю</w:t>
      </w:r>
      <w:r>
        <w:rPr>
          <w:color w:val="000000"/>
          <w:szCs w:val="28"/>
        </w:rPr>
        <w:t xml:space="preserve"> 113</w:t>
      </w:r>
      <w:r w:rsidRPr="00894EDD">
        <w:rPr>
          <w:color w:val="000000"/>
          <w:szCs w:val="28"/>
        </w:rPr>
        <w:t> </w:t>
      </w:r>
      <w:r>
        <w:rPr>
          <w:color w:val="000000"/>
          <w:szCs w:val="28"/>
        </w:rPr>
        <w:t>щодо п</w:t>
      </w:r>
      <w:r w:rsidRPr="00894EDD">
        <w:rPr>
          <w:color w:val="000000"/>
          <w:szCs w:val="28"/>
        </w:rPr>
        <w:t>орядк</w:t>
      </w:r>
      <w:r>
        <w:rPr>
          <w:color w:val="000000"/>
          <w:szCs w:val="28"/>
        </w:rPr>
        <w:t>у</w:t>
      </w:r>
      <w:r w:rsidRPr="00894EDD">
        <w:rPr>
          <w:color w:val="000000"/>
          <w:szCs w:val="28"/>
        </w:rPr>
        <w:t xml:space="preserve"> оплати часу простою</w:t>
      </w:r>
      <w:r>
        <w:rPr>
          <w:color w:val="000000"/>
          <w:szCs w:val="28"/>
        </w:rPr>
        <w:t xml:space="preserve"> на період оголошення карантину</w:t>
      </w:r>
      <w:r w:rsidR="005C56EB">
        <w:rPr>
          <w:color w:val="000000"/>
          <w:szCs w:val="28"/>
        </w:rPr>
        <w:t>.</w:t>
      </w:r>
    </w:p>
    <w:p w:rsidR="00625ED3" w:rsidRPr="00894EDD" w:rsidRDefault="00625ED3" w:rsidP="00493104">
      <w:pPr>
        <w:shd w:val="clear" w:color="auto" w:fill="FFFFFF"/>
        <w:spacing w:before="60" w:after="60"/>
        <w:ind w:firstLine="720"/>
        <w:contextualSpacing/>
        <w:jc w:val="both"/>
        <w:rPr>
          <w:color w:val="000000"/>
          <w:szCs w:val="28"/>
        </w:rPr>
      </w:pPr>
      <w:r w:rsidRPr="00894EDD">
        <w:rPr>
          <w:color w:val="000000"/>
          <w:szCs w:val="28"/>
        </w:rPr>
        <w:t>Час простою не з вини працівника</w:t>
      </w:r>
      <w:r w:rsidRPr="00894EDD">
        <w:rPr>
          <w:b/>
          <w:color w:val="000000"/>
          <w:szCs w:val="28"/>
        </w:rPr>
        <w:t xml:space="preserve">, в тому числі на період оголошення карантину встановленого Кабінетом Міністрів України, </w:t>
      </w:r>
      <w:r w:rsidRPr="00894EDD">
        <w:rPr>
          <w:color w:val="000000"/>
          <w:szCs w:val="28"/>
        </w:rPr>
        <w:t>оплачується з розрахунку не нижче від двох третин тарифної ставки встановленого працівникові розряду (окладу).</w:t>
      </w:r>
    </w:p>
    <w:p w:rsidR="00A136C1" w:rsidRPr="00A136C1" w:rsidRDefault="00A136C1" w:rsidP="00493104">
      <w:pPr>
        <w:widowControl w:val="0"/>
        <w:spacing w:before="60" w:after="60"/>
        <w:ind w:left="-2" w:firstLine="720"/>
        <w:contextualSpacing/>
        <w:jc w:val="both"/>
        <w:rPr>
          <w:szCs w:val="28"/>
        </w:rPr>
      </w:pPr>
      <w:r w:rsidRPr="00A136C1">
        <w:rPr>
          <w:szCs w:val="28"/>
        </w:rPr>
        <w:t xml:space="preserve">Також текст </w:t>
      </w:r>
      <w:r w:rsidR="00A27F3C">
        <w:rPr>
          <w:szCs w:val="28"/>
        </w:rPr>
        <w:t xml:space="preserve">Кодексу </w:t>
      </w:r>
      <w:r w:rsidRPr="00A136C1">
        <w:rPr>
          <w:szCs w:val="28"/>
        </w:rPr>
        <w:t>доповнено главою XIX</w:t>
      </w:r>
      <w:r w:rsidRPr="00A136C1">
        <w:rPr>
          <w:bCs/>
          <w:color w:val="000000"/>
          <w:szCs w:val="28"/>
          <w:shd w:val="clear" w:color="auto" w:fill="FFFFFF"/>
        </w:rPr>
        <w:t xml:space="preserve"> </w:t>
      </w:r>
      <w:r w:rsidRPr="00A136C1">
        <w:rPr>
          <w:szCs w:val="28"/>
        </w:rPr>
        <w:t>Прикінцеві положення.</w:t>
      </w:r>
    </w:p>
    <w:p w:rsidR="009F2600" w:rsidRDefault="00A136C1" w:rsidP="00493104">
      <w:pPr>
        <w:jc w:val="both"/>
        <w:rPr>
          <w:lang w:val="ru-RU"/>
        </w:rPr>
      </w:pPr>
      <w:r w:rsidRPr="00894EDD">
        <w:rPr>
          <w:b/>
          <w:szCs w:val="28"/>
        </w:rPr>
        <w:t xml:space="preserve">Під час карантину, </w:t>
      </w:r>
      <w:r w:rsidRPr="00894EDD">
        <w:rPr>
          <w:b/>
          <w:color w:val="000000"/>
          <w:szCs w:val="28"/>
          <w:shd w:val="clear" w:color="auto" w:fill="FFFFFF"/>
        </w:rPr>
        <w:t>встановленого Кабінетом Міністрів України</w:t>
      </w:r>
      <w:r w:rsidRPr="00894EDD">
        <w:rPr>
          <w:b/>
          <w:szCs w:val="28"/>
        </w:rPr>
        <w:t xml:space="preserve"> на запобігання поширення </w:t>
      </w:r>
      <w:proofErr w:type="spellStart"/>
      <w:r w:rsidRPr="00894EDD">
        <w:rPr>
          <w:b/>
          <w:szCs w:val="28"/>
        </w:rPr>
        <w:t>коронавірусної</w:t>
      </w:r>
      <w:proofErr w:type="spellEnd"/>
      <w:r w:rsidRPr="00894EDD">
        <w:rPr>
          <w:b/>
          <w:szCs w:val="28"/>
        </w:rPr>
        <w:t xml:space="preserve"> хвороби (COVID-19)</w:t>
      </w:r>
      <w:r w:rsidRPr="00894EDD">
        <w:rPr>
          <w:b/>
          <w:color w:val="000000"/>
          <w:szCs w:val="28"/>
          <w:shd w:val="clear" w:color="auto" w:fill="FFFFFF"/>
        </w:rPr>
        <w:t xml:space="preserve">, строки, визначені </w:t>
      </w:r>
      <w:r w:rsidRPr="00894EDD">
        <w:rPr>
          <w:b/>
          <w:szCs w:val="28"/>
        </w:rPr>
        <w:t xml:space="preserve">статтею 233 </w:t>
      </w:r>
      <w:r w:rsidR="005C56EB" w:rsidRPr="00894EDD">
        <w:rPr>
          <w:b/>
          <w:szCs w:val="28"/>
        </w:rPr>
        <w:t xml:space="preserve">Кодексу </w:t>
      </w:r>
      <w:r w:rsidR="0089276F" w:rsidRPr="006018BA">
        <w:rPr>
          <w:b/>
          <w:szCs w:val="28"/>
        </w:rPr>
        <w:t>законів про працю</w:t>
      </w:r>
      <w:r w:rsidR="0089276F" w:rsidRPr="00974E12">
        <w:rPr>
          <w:szCs w:val="28"/>
        </w:rPr>
        <w:t xml:space="preserve"> </w:t>
      </w:r>
      <w:r w:rsidR="0089276F" w:rsidRPr="00974E12">
        <w:rPr>
          <w:b/>
          <w:szCs w:val="28"/>
        </w:rPr>
        <w:t>України</w:t>
      </w:r>
      <w:r w:rsidR="0089276F">
        <w:rPr>
          <w:b/>
          <w:szCs w:val="28"/>
        </w:rPr>
        <w:t xml:space="preserve"> </w:t>
      </w:r>
      <w:r w:rsidR="00BC26CA">
        <w:rPr>
          <w:b/>
          <w:szCs w:val="28"/>
        </w:rPr>
        <w:t>(</w:t>
      </w:r>
      <w:r w:rsidR="00BC26CA">
        <w:t>Строки звернення до районного, районного у місті, міського чи міськрайонного суду за вирішенням трудових спорів)</w:t>
      </w:r>
      <w:r w:rsidR="00BC26CA" w:rsidRPr="00894EDD">
        <w:rPr>
          <w:b/>
          <w:szCs w:val="28"/>
        </w:rPr>
        <w:t xml:space="preserve"> </w:t>
      </w:r>
      <w:r w:rsidRPr="00894EDD">
        <w:rPr>
          <w:b/>
          <w:szCs w:val="28"/>
        </w:rPr>
        <w:t>продовжуються на строк дії  такого карантину.</w:t>
      </w:r>
    </w:p>
    <w:p w:rsidR="000B456B" w:rsidRDefault="000B456B" w:rsidP="00C024F4">
      <w:pPr>
        <w:pStyle w:val="msonospacing0"/>
        <w:spacing w:before="120" w:beforeAutospacing="0" w:after="120" w:afterAutospacing="0"/>
        <w:ind w:firstLine="708"/>
        <w:jc w:val="both"/>
        <w:rPr>
          <w:sz w:val="28"/>
          <w:szCs w:val="28"/>
        </w:rPr>
      </w:pPr>
    </w:p>
    <w:sectPr w:rsidR="000B456B" w:rsidSect="00745E6A">
      <w:pgSz w:w="11906" w:h="16838"/>
      <w:pgMar w:top="1134" w:right="851" w:bottom="1134" w:left="96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763D91"/>
    <w:multiLevelType w:val="hybridMultilevel"/>
    <w:tmpl w:val="55CA8C8E"/>
    <w:lvl w:ilvl="0" w:tplc="C23E5F60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23D2"/>
    <w:rsid w:val="00035B9F"/>
    <w:rsid w:val="00042427"/>
    <w:rsid w:val="00045028"/>
    <w:rsid w:val="0005505A"/>
    <w:rsid w:val="000629D2"/>
    <w:rsid w:val="00063FDA"/>
    <w:rsid w:val="000705AA"/>
    <w:rsid w:val="00072FAF"/>
    <w:rsid w:val="0007338B"/>
    <w:rsid w:val="00096816"/>
    <w:rsid w:val="000B456B"/>
    <w:rsid w:val="000D25A1"/>
    <w:rsid w:val="000E07B6"/>
    <w:rsid w:val="000E627F"/>
    <w:rsid w:val="000F2483"/>
    <w:rsid w:val="000F4C5D"/>
    <w:rsid w:val="000F67BF"/>
    <w:rsid w:val="0014091F"/>
    <w:rsid w:val="00143E8B"/>
    <w:rsid w:val="001451EC"/>
    <w:rsid w:val="00146F7A"/>
    <w:rsid w:val="0015674A"/>
    <w:rsid w:val="00157C76"/>
    <w:rsid w:val="00160DB7"/>
    <w:rsid w:val="001614E2"/>
    <w:rsid w:val="001678DF"/>
    <w:rsid w:val="001757B7"/>
    <w:rsid w:val="00183BCB"/>
    <w:rsid w:val="00184C97"/>
    <w:rsid w:val="001962B8"/>
    <w:rsid w:val="00197A76"/>
    <w:rsid w:val="001B7C60"/>
    <w:rsid w:val="001C0D61"/>
    <w:rsid w:val="001C1578"/>
    <w:rsid w:val="001C6AE7"/>
    <w:rsid w:val="001D2D28"/>
    <w:rsid w:val="001D5D85"/>
    <w:rsid w:val="001D6003"/>
    <w:rsid w:val="001D7E97"/>
    <w:rsid w:val="001E3E61"/>
    <w:rsid w:val="001E68DE"/>
    <w:rsid w:val="001E73F7"/>
    <w:rsid w:val="001F74E7"/>
    <w:rsid w:val="0020648F"/>
    <w:rsid w:val="0021394B"/>
    <w:rsid w:val="00223D8A"/>
    <w:rsid w:val="00240EC4"/>
    <w:rsid w:val="0024595D"/>
    <w:rsid w:val="002521CC"/>
    <w:rsid w:val="00253BD9"/>
    <w:rsid w:val="002739AD"/>
    <w:rsid w:val="00277C20"/>
    <w:rsid w:val="00282812"/>
    <w:rsid w:val="002A7F3E"/>
    <w:rsid w:val="002D5B0D"/>
    <w:rsid w:val="002F511E"/>
    <w:rsid w:val="002F7FD0"/>
    <w:rsid w:val="003119E4"/>
    <w:rsid w:val="00313A09"/>
    <w:rsid w:val="003336A0"/>
    <w:rsid w:val="00336CB5"/>
    <w:rsid w:val="0034252D"/>
    <w:rsid w:val="003470FD"/>
    <w:rsid w:val="00356475"/>
    <w:rsid w:val="00365340"/>
    <w:rsid w:val="00390B7E"/>
    <w:rsid w:val="00392B16"/>
    <w:rsid w:val="003A546C"/>
    <w:rsid w:val="003B20C1"/>
    <w:rsid w:val="003B22B6"/>
    <w:rsid w:val="003B499D"/>
    <w:rsid w:val="003C1774"/>
    <w:rsid w:val="003C630B"/>
    <w:rsid w:val="003D4AF3"/>
    <w:rsid w:val="003E3AED"/>
    <w:rsid w:val="00416AFE"/>
    <w:rsid w:val="00420767"/>
    <w:rsid w:val="00444600"/>
    <w:rsid w:val="00450D2B"/>
    <w:rsid w:val="004557B3"/>
    <w:rsid w:val="004703C6"/>
    <w:rsid w:val="0047151D"/>
    <w:rsid w:val="00493104"/>
    <w:rsid w:val="004A1910"/>
    <w:rsid w:val="004B6A54"/>
    <w:rsid w:val="004B74FD"/>
    <w:rsid w:val="004D1E60"/>
    <w:rsid w:val="004E6A84"/>
    <w:rsid w:val="004F5DDE"/>
    <w:rsid w:val="0051413F"/>
    <w:rsid w:val="00516893"/>
    <w:rsid w:val="0051762E"/>
    <w:rsid w:val="005233C3"/>
    <w:rsid w:val="00525B45"/>
    <w:rsid w:val="00544E46"/>
    <w:rsid w:val="00545479"/>
    <w:rsid w:val="00545B47"/>
    <w:rsid w:val="005515BF"/>
    <w:rsid w:val="00552B81"/>
    <w:rsid w:val="00562205"/>
    <w:rsid w:val="00563188"/>
    <w:rsid w:val="00563643"/>
    <w:rsid w:val="005704E3"/>
    <w:rsid w:val="00573AED"/>
    <w:rsid w:val="005743DA"/>
    <w:rsid w:val="00577900"/>
    <w:rsid w:val="00580760"/>
    <w:rsid w:val="00584BD4"/>
    <w:rsid w:val="0058526A"/>
    <w:rsid w:val="00585CCA"/>
    <w:rsid w:val="0058638E"/>
    <w:rsid w:val="00590103"/>
    <w:rsid w:val="00594DFF"/>
    <w:rsid w:val="0059768D"/>
    <w:rsid w:val="005A55A2"/>
    <w:rsid w:val="005B569B"/>
    <w:rsid w:val="005C355D"/>
    <w:rsid w:val="005C56EB"/>
    <w:rsid w:val="005E30D0"/>
    <w:rsid w:val="005E4AE4"/>
    <w:rsid w:val="005F1C27"/>
    <w:rsid w:val="005F724D"/>
    <w:rsid w:val="006018BA"/>
    <w:rsid w:val="0061456A"/>
    <w:rsid w:val="006159E7"/>
    <w:rsid w:val="00625ED3"/>
    <w:rsid w:val="006370E2"/>
    <w:rsid w:val="00643A26"/>
    <w:rsid w:val="00644AC7"/>
    <w:rsid w:val="00645CE0"/>
    <w:rsid w:val="006479D9"/>
    <w:rsid w:val="00667EC4"/>
    <w:rsid w:val="00674A63"/>
    <w:rsid w:val="00682D5C"/>
    <w:rsid w:val="006A2614"/>
    <w:rsid w:val="006C0611"/>
    <w:rsid w:val="006D2F51"/>
    <w:rsid w:val="006E3147"/>
    <w:rsid w:val="006E475D"/>
    <w:rsid w:val="006F2EFD"/>
    <w:rsid w:val="007068D6"/>
    <w:rsid w:val="00714275"/>
    <w:rsid w:val="007223B1"/>
    <w:rsid w:val="00724DEF"/>
    <w:rsid w:val="00744A04"/>
    <w:rsid w:val="00745E6A"/>
    <w:rsid w:val="00753E5D"/>
    <w:rsid w:val="00763288"/>
    <w:rsid w:val="00770767"/>
    <w:rsid w:val="00775E2E"/>
    <w:rsid w:val="00780BF1"/>
    <w:rsid w:val="00791DCE"/>
    <w:rsid w:val="007A355F"/>
    <w:rsid w:val="007A763D"/>
    <w:rsid w:val="007C4924"/>
    <w:rsid w:val="007D3340"/>
    <w:rsid w:val="007E027B"/>
    <w:rsid w:val="007F3B8B"/>
    <w:rsid w:val="00815C69"/>
    <w:rsid w:val="00816D7F"/>
    <w:rsid w:val="00821E45"/>
    <w:rsid w:val="008360B6"/>
    <w:rsid w:val="00840E0F"/>
    <w:rsid w:val="00844A7D"/>
    <w:rsid w:val="00846413"/>
    <w:rsid w:val="008678AC"/>
    <w:rsid w:val="0088308D"/>
    <w:rsid w:val="00887258"/>
    <w:rsid w:val="0089276F"/>
    <w:rsid w:val="00892A7C"/>
    <w:rsid w:val="00893C6F"/>
    <w:rsid w:val="008A3B6E"/>
    <w:rsid w:val="008A7B9F"/>
    <w:rsid w:val="008B3DCE"/>
    <w:rsid w:val="008C7598"/>
    <w:rsid w:val="008D5C58"/>
    <w:rsid w:val="008F2616"/>
    <w:rsid w:val="008F7A56"/>
    <w:rsid w:val="00921607"/>
    <w:rsid w:val="009217C2"/>
    <w:rsid w:val="009226FD"/>
    <w:rsid w:val="00934457"/>
    <w:rsid w:val="009418FD"/>
    <w:rsid w:val="00942457"/>
    <w:rsid w:val="00947C0B"/>
    <w:rsid w:val="009657E9"/>
    <w:rsid w:val="00967B17"/>
    <w:rsid w:val="009742BA"/>
    <w:rsid w:val="00974E12"/>
    <w:rsid w:val="009811C7"/>
    <w:rsid w:val="00987C7A"/>
    <w:rsid w:val="00990AF1"/>
    <w:rsid w:val="009A1E19"/>
    <w:rsid w:val="009B2B3C"/>
    <w:rsid w:val="009D7950"/>
    <w:rsid w:val="009E0FA1"/>
    <w:rsid w:val="009E4176"/>
    <w:rsid w:val="009E71E5"/>
    <w:rsid w:val="009F2600"/>
    <w:rsid w:val="009F511A"/>
    <w:rsid w:val="009F5EEE"/>
    <w:rsid w:val="00A067D0"/>
    <w:rsid w:val="00A136C1"/>
    <w:rsid w:val="00A142C1"/>
    <w:rsid w:val="00A222CC"/>
    <w:rsid w:val="00A2506D"/>
    <w:rsid w:val="00A27F3C"/>
    <w:rsid w:val="00A31AD7"/>
    <w:rsid w:val="00A34668"/>
    <w:rsid w:val="00A36444"/>
    <w:rsid w:val="00A42D70"/>
    <w:rsid w:val="00A55F08"/>
    <w:rsid w:val="00A64487"/>
    <w:rsid w:val="00A67C87"/>
    <w:rsid w:val="00A71A4B"/>
    <w:rsid w:val="00A762BB"/>
    <w:rsid w:val="00A81BE9"/>
    <w:rsid w:val="00AA3FF9"/>
    <w:rsid w:val="00AA6047"/>
    <w:rsid w:val="00AD38F3"/>
    <w:rsid w:val="00AE718B"/>
    <w:rsid w:val="00AF4E3C"/>
    <w:rsid w:val="00B017B6"/>
    <w:rsid w:val="00B0233A"/>
    <w:rsid w:val="00B04114"/>
    <w:rsid w:val="00B11571"/>
    <w:rsid w:val="00B13146"/>
    <w:rsid w:val="00B22F30"/>
    <w:rsid w:val="00B25DBB"/>
    <w:rsid w:val="00B30F03"/>
    <w:rsid w:val="00B36F6B"/>
    <w:rsid w:val="00B412B1"/>
    <w:rsid w:val="00B4159E"/>
    <w:rsid w:val="00B532A9"/>
    <w:rsid w:val="00B55ED0"/>
    <w:rsid w:val="00B60093"/>
    <w:rsid w:val="00B640DA"/>
    <w:rsid w:val="00B72CC0"/>
    <w:rsid w:val="00B73383"/>
    <w:rsid w:val="00B7394D"/>
    <w:rsid w:val="00B84BCC"/>
    <w:rsid w:val="00B853E2"/>
    <w:rsid w:val="00B85B65"/>
    <w:rsid w:val="00B92C7F"/>
    <w:rsid w:val="00BB5E9E"/>
    <w:rsid w:val="00BC26CA"/>
    <w:rsid w:val="00BC632B"/>
    <w:rsid w:val="00BD4073"/>
    <w:rsid w:val="00BD51DD"/>
    <w:rsid w:val="00BD5B5F"/>
    <w:rsid w:val="00BF7BE1"/>
    <w:rsid w:val="00C024F4"/>
    <w:rsid w:val="00C0309B"/>
    <w:rsid w:val="00C11D24"/>
    <w:rsid w:val="00C12C2E"/>
    <w:rsid w:val="00C170C2"/>
    <w:rsid w:val="00C1788A"/>
    <w:rsid w:val="00C202F2"/>
    <w:rsid w:val="00C2257B"/>
    <w:rsid w:val="00C63F7B"/>
    <w:rsid w:val="00C67F6F"/>
    <w:rsid w:val="00C81E8B"/>
    <w:rsid w:val="00CC0578"/>
    <w:rsid w:val="00CC24DB"/>
    <w:rsid w:val="00CD0D26"/>
    <w:rsid w:val="00CD1615"/>
    <w:rsid w:val="00CE17F8"/>
    <w:rsid w:val="00CF0C78"/>
    <w:rsid w:val="00CF372B"/>
    <w:rsid w:val="00D0111B"/>
    <w:rsid w:val="00D35E80"/>
    <w:rsid w:val="00D41377"/>
    <w:rsid w:val="00D43171"/>
    <w:rsid w:val="00D52697"/>
    <w:rsid w:val="00D55F44"/>
    <w:rsid w:val="00D64344"/>
    <w:rsid w:val="00D701E2"/>
    <w:rsid w:val="00D8200A"/>
    <w:rsid w:val="00D8752B"/>
    <w:rsid w:val="00D952EF"/>
    <w:rsid w:val="00D97DAC"/>
    <w:rsid w:val="00DA0BE2"/>
    <w:rsid w:val="00DD0FE2"/>
    <w:rsid w:val="00DE437D"/>
    <w:rsid w:val="00DE6485"/>
    <w:rsid w:val="00DF5E5B"/>
    <w:rsid w:val="00E21ED3"/>
    <w:rsid w:val="00E32A34"/>
    <w:rsid w:val="00E3613C"/>
    <w:rsid w:val="00E36D67"/>
    <w:rsid w:val="00E40405"/>
    <w:rsid w:val="00E43BA7"/>
    <w:rsid w:val="00E579AE"/>
    <w:rsid w:val="00E57DA8"/>
    <w:rsid w:val="00E61228"/>
    <w:rsid w:val="00E717DF"/>
    <w:rsid w:val="00E73F6B"/>
    <w:rsid w:val="00E85AB6"/>
    <w:rsid w:val="00E9669F"/>
    <w:rsid w:val="00E96C54"/>
    <w:rsid w:val="00ED3B4F"/>
    <w:rsid w:val="00EF11A3"/>
    <w:rsid w:val="00F2007E"/>
    <w:rsid w:val="00F22246"/>
    <w:rsid w:val="00F24E98"/>
    <w:rsid w:val="00F25706"/>
    <w:rsid w:val="00F4194E"/>
    <w:rsid w:val="00F44C8D"/>
    <w:rsid w:val="00F477B6"/>
    <w:rsid w:val="00F65F20"/>
    <w:rsid w:val="00F75F06"/>
    <w:rsid w:val="00F83840"/>
    <w:rsid w:val="00F839D4"/>
    <w:rsid w:val="00F84EAD"/>
    <w:rsid w:val="00FC4F88"/>
    <w:rsid w:val="00FD0A1A"/>
    <w:rsid w:val="00FD1A14"/>
    <w:rsid w:val="00FD54AE"/>
    <w:rsid w:val="00FE0231"/>
    <w:rsid w:val="00FE369C"/>
    <w:rsid w:val="00FE4286"/>
    <w:rsid w:val="00FE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50752-FEF1-48E0-B1D5-88366052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pPr>
      <w:jc w:val="both"/>
    </w:p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e">
    <w:name w:val="date"/>
    <w:basedOn w:val="a0"/>
    <w:rsid w:val="009F2600"/>
  </w:style>
  <w:style w:type="paragraph" w:customStyle="1" w:styleId="author">
    <w:name w:val="author"/>
    <w:basedOn w:val="a"/>
    <w:rsid w:val="009F2600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msonospacing0">
    <w:name w:val="msonospacing"/>
    <w:basedOn w:val="a"/>
    <w:rsid w:val="009F2600"/>
    <w:pPr>
      <w:spacing w:before="100" w:beforeAutospacing="1" w:after="100" w:afterAutospacing="1"/>
    </w:pPr>
    <w:rPr>
      <w:sz w:val="24"/>
      <w:lang w:eastAsia="uk-UA"/>
    </w:rPr>
  </w:style>
  <w:style w:type="paragraph" w:styleId="a7">
    <w:name w:val="Title"/>
    <w:basedOn w:val="a"/>
    <w:next w:val="a"/>
    <w:link w:val="a8"/>
    <w:qFormat/>
    <w:rsid w:val="005E4AE4"/>
    <w:pPr>
      <w:keepNext/>
      <w:keepLines/>
      <w:suppressAutoHyphens/>
      <w:spacing w:before="480" w:after="120" w:line="276" w:lineRule="auto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b/>
      <w:position w:val="-1"/>
      <w:sz w:val="72"/>
      <w:szCs w:val="72"/>
      <w:lang w:eastAsia="uk-UA"/>
    </w:rPr>
  </w:style>
  <w:style w:type="character" w:customStyle="1" w:styleId="a8">
    <w:name w:val="Заголовок Знак"/>
    <w:basedOn w:val="a0"/>
    <w:link w:val="a7"/>
    <w:locked/>
    <w:rsid w:val="005E4AE4"/>
    <w:rPr>
      <w:rFonts w:ascii="Arial" w:hAnsi="Arial" w:cs="Arial"/>
      <w:b/>
      <w:position w:val="-1"/>
      <w:sz w:val="72"/>
      <w:szCs w:val="72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2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esident.gov.ua/news/volodimir-zelenskij-pidpisav-zakon-pro-zabezpechennya-dodatk-60453" TargetMode="External"/><Relationship Id="rId5" Type="http://schemas.openxmlformats.org/officeDocument/2006/relationships/hyperlink" Target="https://ips.ligazakon.net/document/view/JI01748I?utm_source=jurliga.ligazakon.net&amp;utm_medium=news&amp;utm_content=jl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2828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4432</CharactersWithSpaces>
  <SharedDoc>false</SharedDoc>
  <HLinks>
    <vt:vector size="12" baseType="variant">
      <vt:variant>
        <vt:i4>1835012</vt:i4>
      </vt:variant>
      <vt:variant>
        <vt:i4>3</vt:i4>
      </vt:variant>
      <vt:variant>
        <vt:i4>0</vt:i4>
      </vt:variant>
      <vt:variant>
        <vt:i4>5</vt:i4>
      </vt:variant>
      <vt:variant>
        <vt:lpwstr>https://www.president.gov.ua/news/volodimir-zelenskij-pidpisav-zakon-pro-zabezpechennya-dodatk-60453</vt:lpwstr>
      </vt:variant>
      <vt:variant>
        <vt:lpwstr/>
      </vt:variant>
      <vt:variant>
        <vt:i4>3080279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https://ips.ligazakon.net/document/view/JI01748I?utm_source=jurliga.ligazakon.net&amp;utm_medium=news&amp;utm_content=jl01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Yuri</cp:lastModifiedBy>
  <cp:revision>4</cp:revision>
  <cp:lastPrinted>2020-04-02T07:44:00Z</cp:lastPrinted>
  <dcterms:created xsi:type="dcterms:W3CDTF">2020-04-02T09:06:00Z</dcterms:created>
  <dcterms:modified xsi:type="dcterms:W3CDTF">2020-04-02T09:06:00Z</dcterms:modified>
</cp:coreProperties>
</file>